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51934" w14:textId="77777777" w:rsidR="004717E7" w:rsidRDefault="004717E7" w:rsidP="00D94F28">
      <w:pPr>
        <w:autoSpaceDE w:val="0"/>
        <w:autoSpaceDN w:val="0"/>
        <w:adjustRightInd w:val="0"/>
        <w:spacing w:before="120"/>
        <w:ind w:left="3686"/>
        <w:rPr>
          <w:b/>
          <w:color w:val="007FC2"/>
          <w:sz w:val="40"/>
          <w:szCs w:val="36"/>
        </w:rPr>
      </w:pPr>
      <w:r>
        <w:rPr>
          <w:b/>
          <w:noProof/>
          <w:sz w:val="28"/>
          <w:szCs w:val="28"/>
          <w:lang w:val="en-US" w:eastAsia="en-US"/>
        </w:rPr>
        <w:drawing>
          <wp:anchor distT="0" distB="0" distL="114300" distR="114300" simplePos="0" relativeHeight="251659264" behindDoc="0" locked="0" layoutInCell="1" allowOverlap="1" wp14:anchorId="35F8CF7B" wp14:editId="46A72029">
            <wp:simplePos x="0" y="0"/>
            <wp:positionH relativeFrom="margin">
              <wp:posOffset>0</wp:posOffset>
            </wp:positionH>
            <wp:positionV relativeFrom="page">
              <wp:posOffset>918210</wp:posOffset>
            </wp:positionV>
            <wp:extent cx="2062800" cy="712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ASA-logo_RGB_Office_positive_200dpi.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62800" cy="712800"/>
                    </a:xfrm>
                    <a:prstGeom prst="rect">
                      <a:avLst/>
                    </a:prstGeom>
                  </pic:spPr>
                </pic:pic>
              </a:graphicData>
            </a:graphic>
            <wp14:sizeRelH relativeFrom="margin">
              <wp14:pctWidth>0</wp14:pctWidth>
            </wp14:sizeRelH>
            <wp14:sizeRelV relativeFrom="margin">
              <wp14:pctHeight>0</wp14:pctHeight>
            </wp14:sizeRelV>
          </wp:anchor>
        </w:drawing>
      </w:r>
      <w:r w:rsidRPr="00033F23">
        <w:rPr>
          <w:b/>
          <w:color w:val="007FC2"/>
          <w:sz w:val="40"/>
          <w:szCs w:val="36"/>
        </w:rPr>
        <w:t>Airworthiness Directive</w:t>
      </w:r>
    </w:p>
    <w:p w14:paraId="6B24E303" w14:textId="35CA757D" w:rsidR="004717E7" w:rsidRPr="00623AD3" w:rsidRDefault="004717E7" w:rsidP="00D94F28">
      <w:pPr>
        <w:pStyle w:val="Untertitel1"/>
        <w:spacing w:before="120"/>
        <w:ind w:left="3686"/>
        <w:jc w:val="left"/>
        <w:rPr>
          <w:b/>
          <w:sz w:val="28"/>
          <w:szCs w:val="28"/>
        </w:rPr>
      </w:pPr>
      <w:r w:rsidRPr="00623AD3">
        <w:rPr>
          <w:b/>
          <w:sz w:val="28"/>
          <w:szCs w:val="28"/>
        </w:rPr>
        <w:t xml:space="preserve">AD No.: </w:t>
      </w:r>
      <w:r w:rsidRPr="00623AD3">
        <w:rPr>
          <w:b/>
          <w:sz w:val="28"/>
          <w:szCs w:val="28"/>
        </w:rPr>
        <w:tab/>
      </w:r>
      <w:r>
        <w:rPr>
          <w:b/>
          <w:sz w:val="28"/>
          <w:szCs w:val="28"/>
        </w:rPr>
        <w:t>2024-</w:t>
      </w:r>
      <w:r w:rsidR="00BF7972">
        <w:rPr>
          <w:b/>
          <w:sz w:val="28"/>
          <w:szCs w:val="28"/>
        </w:rPr>
        <w:t>0155</w:t>
      </w:r>
    </w:p>
    <w:p w14:paraId="0125E580" w14:textId="5F179A69" w:rsidR="004717E7" w:rsidRPr="005E1E69" w:rsidRDefault="004717E7" w:rsidP="00D94F28">
      <w:pPr>
        <w:pStyle w:val="Untertitel1"/>
        <w:spacing w:before="120"/>
        <w:ind w:left="3686"/>
        <w:jc w:val="left"/>
        <w:rPr>
          <w:b/>
          <w:sz w:val="28"/>
          <w:szCs w:val="28"/>
        </w:rPr>
      </w:pPr>
      <w:r>
        <w:rPr>
          <w:b/>
          <w:sz w:val="28"/>
          <w:szCs w:val="28"/>
        </w:rPr>
        <w:t>I</w:t>
      </w:r>
      <w:r w:rsidRPr="005E1E69">
        <w:rPr>
          <w:b/>
          <w:sz w:val="28"/>
          <w:szCs w:val="28"/>
        </w:rPr>
        <w:t>ssued</w:t>
      </w:r>
      <w:r>
        <w:rPr>
          <w:b/>
          <w:sz w:val="28"/>
          <w:szCs w:val="28"/>
        </w:rPr>
        <w:t>:</w:t>
      </w:r>
      <w:r w:rsidR="00BF7972">
        <w:rPr>
          <w:b/>
          <w:sz w:val="28"/>
          <w:szCs w:val="28"/>
        </w:rPr>
        <w:t xml:space="preserve"> </w:t>
      </w:r>
      <w:r w:rsidR="00BF7972">
        <w:rPr>
          <w:b/>
          <w:sz w:val="28"/>
          <w:szCs w:val="28"/>
        </w:rPr>
        <w:tab/>
        <w:t>13</w:t>
      </w:r>
      <w:r w:rsidRPr="005E1E69">
        <w:rPr>
          <w:b/>
          <w:sz w:val="28"/>
          <w:szCs w:val="28"/>
        </w:rPr>
        <w:t xml:space="preserve"> </w:t>
      </w:r>
      <w:r>
        <w:rPr>
          <w:b/>
          <w:sz w:val="28"/>
          <w:szCs w:val="28"/>
        </w:rPr>
        <w:t>August</w:t>
      </w:r>
      <w:r w:rsidRPr="005E1E69">
        <w:rPr>
          <w:b/>
          <w:sz w:val="28"/>
          <w:szCs w:val="28"/>
        </w:rPr>
        <w:t xml:space="preserve"> </w:t>
      </w:r>
      <w:r>
        <w:rPr>
          <w:b/>
          <w:sz w:val="28"/>
          <w:szCs w:val="28"/>
        </w:rPr>
        <w:t>2024</w:t>
      </w:r>
    </w:p>
    <w:p w14:paraId="25E21946" w14:textId="77777777" w:rsidR="004717E7" w:rsidRPr="001F23A0" w:rsidRDefault="004717E7" w:rsidP="00D94F28">
      <w:pPr>
        <w:spacing w:before="120"/>
        <w:ind w:left="3686"/>
        <w:jc w:val="both"/>
        <w:rPr>
          <w:sz w:val="20"/>
          <w:szCs w:val="20"/>
        </w:rPr>
      </w:pPr>
      <w:r w:rsidRPr="001F23A0">
        <w:rPr>
          <w:sz w:val="16"/>
          <w:szCs w:val="16"/>
        </w:rPr>
        <w:t xml:space="preserve">Note: This Airworthiness Directive (AD) is issued by EASA, acting in accordance with Regulation </w:t>
      </w:r>
      <w:r w:rsidRPr="00F6111B">
        <w:rPr>
          <w:sz w:val="16"/>
          <w:szCs w:val="16"/>
        </w:rPr>
        <w:t>(E</w:t>
      </w:r>
      <w:r>
        <w:rPr>
          <w:sz w:val="16"/>
          <w:szCs w:val="16"/>
        </w:rPr>
        <w:t>U</w:t>
      </w:r>
      <w:r w:rsidRPr="00F6111B">
        <w:rPr>
          <w:sz w:val="16"/>
          <w:szCs w:val="16"/>
        </w:rPr>
        <w:t>) 2</w:t>
      </w:r>
      <w:r>
        <w:rPr>
          <w:sz w:val="16"/>
          <w:szCs w:val="16"/>
        </w:rPr>
        <w:t>0</w:t>
      </w:r>
      <w:r w:rsidRPr="00F6111B">
        <w:rPr>
          <w:sz w:val="16"/>
          <w:szCs w:val="16"/>
        </w:rPr>
        <w:t>1</w:t>
      </w:r>
      <w:r>
        <w:rPr>
          <w:sz w:val="16"/>
          <w:szCs w:val="16"/>
        </w:rPr>
        <w:t>8</w:t>
      </w:r>
      <w:r w:rsidRPr="00F6111B">
        <w:rPr>
          <w:sz w:val="16"/>
          <w:szCs w:val="16"/>
        </w:rPr>
        <w:t>/</w:t>
      </w:r>
      <w:r>
        <w:rPr>
          <w:sz w:val="16"/>
          <w:szCs w:val="16"/>
        </w:rPr>
        <w:t xml:space="preserve">1139 </w:t>
      </w:r>
      <w:r w:rsidRPr="001F23A0">
        <w:rPr>
          <w:sz w:val="16"/>
          <w:szCs w:val="16"/>
        </w:rPr>
        <w:t xml:space="preserve">on behalf of the European </w:t>
      </w:r>
      <w:r>
        <w:rPr>
          <w:sz w:val="16"/>
          <w:szCs w:val="16"/>
        </w:rPr>
        <w:t>Union</w:t>
      </w:r>
      <w:r w:rsidRPr="001F23A0">
        <w:rPr>
          <w:sz w:val="16"/>
          <w:szCs w:val="16"/>
        </w:rPr>
        <w:t xml:space="preserve">, its Member States and of the European third countries that participate in the activities of EASA under Article </w:t>
      </w:r>
      <w:r>
        <w:rPr>
          <w:sz w:val="16"/>
          <w:szCs w:val="16"/>
        </w:rPr>
        <w:t>129</w:t>
      </w:r>
      <w:r w:rsidRPr="001F23A0">
        <w:rPr>
          <w:sz w:val="16"/>
          <w:szCs w:val="16"/>
        </w:rPr>
        <w:t xml:space="preserve"> of that Regulation.</w:t>
      </w:r>
    </w:p>
    <w:p w14:paraId="6DF047A1" w14:textId="77777777" w:rsidR="004717E7" w:rsidRPr="00892642" w:rsidRDefault="004717E7" w:rsidP="004717E7">
      <w:pPr>
        <w:spacing w:before="240" w:after="60"/>
        <w:jc w:val="both"/>
        <w:rPr>
          <w:sz w:val="16"/>
          <w:szCs w:val="16"/>
        </w:rPr>
      </w:pPr>
      <w:r w:rsidRPr="00892642">
        <w:rPr>
          <w:sz w:val="16"/>
          <w:szCs w:val="16"/>
        </w:rPr>
        <w:t xml:space="preserve">This AD is issued in </w:t>
      </w:r>
      <w:r w:rsidRPr="00F6111B">
        <w:rPr>
          <w:sz w:val="16"/>
          <w:szCs w:val="16"/>
        </w:rPr>
        <w:t xml:space="preserve">accordance with Regulation (EU) 748/2012, Part 21.A.3B. </w:t>
      </w:r>
      <w:r w:rsidRPr="00654493">
        <w:rPr>
          <w:sz w:val="16"/>
          <w:szCs w:val="16"/>
        </w:rPr>
        <w:t>In accordance with Regulation (EU) 1321/2014 Annex I Part M.A.</w:t>
      </w:r>
      <w:r w:rsidRPr="00380BCA">
        <w:rPr>
          <w:sz w:val="16"/>
          <w:szCs w:val="16"/>
        </w:rPr>
        <w:t xml:space="preserve">301, </w:t>
      </w:r>
      <w:bookmarkStart w:id="0" w:name="_Hlk157076008"/>
      <w:r w:rsidRPr="00380BCA">
        <w:rPr>
          <w:sz w:val="16"/>
          <w:szCs w:val="16"/>
        </w:rPr>
        <w:t xml:space="preserve">or Annex </w:t>
      </w:r>
      <w:proofErr w:type="spellStart"/>
      <w:r w:rsidRPr="00380BCA">
        <w:rPr>
          <w:sz w:val="16"/>
          <w:szCs w:val="16"/>
        </w:rPr>
        <w:t>Vb</w:t>
      </w:r>
      <w:proofErr w:type="spellEnd"/>
      <w:r w:rsidRPr="00380BCA">
        <w:rPr>
          <w:sz w:val="16"/>
          <w:szCs w:val="16"/>
        </w:rPr>
        <w:t xml:space="preserve"> Part ML.A.301, as applicable,</w:t>
      </w:r>
      <w:bookmarkEnd w:id="0"/>
      <w:r w:rsidRPr="00380BCA">
        <w:rPr>
          <w:sz w:val="16"/>
          <w:szCs w:val="16"/>
        </w:rPr>
        <w:t xml:space="preserve"> the continuing airworthiness of an aircraft shall be ensured by accomplishing any applicable ADs. Consequently, no person may operate an aircraft to which an AD applies, except in accordance with the requirements of that AD, unless otherwise specified by the Agency [Regulation (EU) 1321/2014 Annex I Part M.A.303, or Annex </w:t>
      </w:r>
      <w:proofErr w:type="spellStart"/>
      <w:r w:rsidRPr="00380BCA">
        <w:rPr>
          <w:sz w:val="16"/>
          <w:szCs w:val="16"/>
        </w:rPr>
        <w:t>Vb</w:t>
      </w:r>
      <w:proofErr w:type="spellEnd"/>
      <w:r w:rsidRPr="00380BCA">
        <w:rPr>
          <w:sz w:val="16"/>
          <w:szCs w:val="16"/>
        </w:rPr>
        <w:t xml:space="preserve"> Part ML.A.303, as applicable] or agreed with the Authority of the State</w:t>
      </w:r>
      <w:r w:rsidRPr="00F6111B">
        <w:rPr>
          <w:sz w:val="16"/>
          <w:szCs w:val="16"/>
        </w:rPr>
        <w:t xml:space="preserve"> of Registry [Regulation (E</w:t>
      </w:r>
      <w:r>
        <w:rPr>
          <w:sz w:val="16"/>
          <w:szCs w:val="16"/>
        </w:rPr>
        <w:t>U</w:t>
      </w:r>
      <w:r w:rsidRPr="00F6111B">
        <w:rPr>
          <w:sz w:val="16"/>
          <w:szCs w:val="16"/>
        </w:rPr>
        <w:t>) 2</w:t>
      </w:r>
      <w:r>
        <w:rPr>
          <w:sz w:val="16"/>
          <w:szCs w:val="16"/>
        </w:rPr>
        <w:t>018</w:t>
      </w:r>
      <w:r w:rsidRPr="00F6111B">
        <w:rPr>
          <w:sz w:val="16"/>
          <w:szCs w:val="16"/>
        </w:rPr>
        <w:t>/</w:t>
      </w:r>
      <w:r>
        <w:rPr>
          <w:sz w:val="16"/>
          <w:szCs w:val="16"/>
        </w:rPr>
        <w:t>1139</w:t>
      </w:r>
      <w:r w:rsidRPr="00F6111B">
        <w:rPr>
          <w:sz w:val="16"/>
          <w:szCs w:val="16"/>
        </w:rPr>
        <w:t xml:space="preserve">, Article </w:t>
      </w:r>
      <w:r>
        <w:rPr>
          <w:sz w:val="16"/>
          <w:szCs w:val="16"/>
        </w:rPr>
        <w:t>71</w:t>
      </w:r>
      <w:r w:rsidRPr="00F6111B">
        <w:rPr>
          <w:sz w:val="16"/>
          <w:szCs w:val="16"/>
        </w:rPr>
        <w:t xml:space="preserve"> exemption]</w:t>
      </w:r>
      <w:r w:rsidRPr="00892642">
        <w:rPr>
          <w:sz w:val="16"/>
          <w:szCs w:val="16"/>
        </w:rPr>
        <w:t>.</w:t>
      </w:r>
    </w:p>
    <w:tbl>
      <w:tblPr>
        <w:tblStyle w:val="TableGrid1"/>
        <w:tblW w:w="104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103"/>
      </w:tblGrid>
      <w:tr w:rsidR="00B0691A" w:rsidRPr="004E2447" w14:paraId="75399250" w14:textId="77777777" w:rsidTr="004E2447">
        <w:tc>
          <w:tcPr>
            <w:tcW w:w="5353" w:type="dxa"/>
          </w:tcPr>
          <w:p w14:paraId="7539924A" w14:textId="0FE0B847" w:rsidR="00B0691A" w:rsidRPr="004E2447" w:rsidRDefault="00B0691A" w:rsidP="004E2447">
            <w:pPr>
              <w:keepNext/>
              <w:spacing w:before="240" w:after="60"/>
              <w:ind w:left="34"/>
              <w:outlineLvl w:val="2"/>
              <w:rPr>
                <w:rFonts w:cs="Arial"/>
                <w:b/>
                <w:bCs/>
                <w:color w:val="007FC2"/>
                <w:sz w:val="28"/>
                <w:szCs w:val="28"/>
              </w:rPr>
            </w:pPr>
            <w:proofErr w:type="gramStart"/>
            <w:r w:rsidRPr="004E2447">
              <w:rPr>
                <w:rFonts w:cs="Arial"/>
                <w:b/>
                <w:bCs/>
                <w:color w:val="007FC2"/>
                <w:sz w:val="28"/>
                <w:szCs w:val="28"/>
              </w:rPr>
              <w:t>Design  Approval</w:t>
            </w:r>
            <w:proofErr w:type="gramEnd"/>
            <w:r w:rsidRPr="004E2447">
              <w:rPr>
                <w:rFonts w:cs="Arial"/>
                <w:b/>
                <w:bCs/>
                <w:color w:val="007FC2"/>
                <w:sz w:val="28"/>
                <w:szCs w:val="28"/>
              </w:rPr>
              <w:t xml:space="preserve"> Holder’s Name:</w:t>
            </w:r>
          </w:p>
          <w:p w14:paraId="7539924C" w14:textId="693BCF2B" w:rsidR="00B0691A" w:rsidRPr="004E2447" w:rsidRDefault="00CD22BF" w:rsidP="004E2447">
            <w:pPr>
              <w:ind w:left="34"/>
              <w:rPr>
                <w:sz w:val="28"/>
                <w:szCs w:val="28"/>
              </w:rPr>
            </w:pPr>
            <w:r>
              <w:rPr>
                <w:sz w:val="28"/>
                <w:szCs w:val="28"/>
              </w:rPr>
              <w:t>AIRBUS S.A.S.</w:t>
            </w:r>
          </w:p>
        </w:tc>
        <w:tc>
          <w:tcPr>
            <w:tcW w:w="5103" w:type="dxa"/>
          </w:tcPr>
          <w:p w14:paraId="7539924D" w14:textId="77777777" w:rsidR="00B0691A" w:rsidRPr="004E2447" w:rsidRDefault="00B0691A" w:rsidP="00465FFA">
            <w:pPr>
              <w:keepNext/>
              <w:spacing w:before="240" w:after="60"/>
              <w:outlineLvl w:val="2"/>
              <w:rPr>
                <w:rFonts w:cs="Arial"/>
                <w:b/>
                <w:bCs/>
                <w:color w:val="007FC2"/>
                <w:sz w:val="28"/>
                <w:szCs w:val="28"/>
              </w:rPr>
            </w:pPr>
            <w:r w:rsidRPr="004E2447">
              <w:rPr>
                <w:rFonts w:cs="Arial"/>
                <w:b/>
                <w:bCs/>
                <w:color w:val="007FC2"/>
                <w:sz w:val="28"/>
                <w:szCs w:val="28"/>
              </w:rPr>
              <w:t>Type/Model designation(s):</w:t>
            </w:r>
          </w:p>
          <w:p w14:paraId="7539924F" w14:textId="2520629C" w:rsidR="00B0691A" w:rsidRPr="004E2447" w:rsidRDefault="00A43216" w:rsidP="00465FFA">
            <w:pPr>
              <w:rPr>
                <w:sz w:val="28"/>
                <w:szCs w:val="28"/>
              </w:rPr>
            </w:pPr>
            <w:r>
              <w:rPr>
                <w:sz w:val="28"/>
                <w:szCs w:val="28"/>
              </w:rPr>
              <w:t>A350 aeroplanes</w:t>
            </w:r>
          </w:p>
        </w:tc>
      </w:tr>
    </w:tbl>
    <w:p w14:paraId="75399251" w14:textId="77777777" w:rsidR="00944E7B" w:rsidRDefault="00944E7B" w:rsidP="00944E7B"/>
    <w:p w14:paraId="75399252" w14:textId="68141AB6" w:rsidR="001F23A0" w:rsidRPr="004E2447" w:rsidRDefault="001F23A0" w:rsidP="004E2447">
      <w:pPr>
        <w:pStyle w:val="Heading5"/>
        <w:numPr>
          <w:ilvl w:val="0"/>
          <w:numId w:val="0"/>
        </w:numPr>
        <w:spacing w:before="120" w:after="0"/>
        <w:ind w:left="1843" w:hanging="1843"/>
        <w:rPr>
          <w:color w:val="auto"/>
          <w:sz w:val="24"/>
          <w:szCs w:val="24"/>
        </w:rPr>
      </w:pPr>
      <w:r w:rsidRPr="004E2447">
        <w:rPr>
          <w:sz w:val="24"/>
          <w:szCs w:val="24"/>
        </w:rPr>
        <w:t>Effective Date:</w:t>
      </w:r>
      <w:r w:rsidRPr="004E2447">
        <w:rPr>
          <w:sz w:val="24"/>
          <w:szCs w:val="24"/>
        </w:rPr>
        <w:tab/>
      </w:r>
      <w:r w:rsidR="00BF7972">
        <w:rPr>
          <w:color w:val="auto"/>
          <w:sz w:val="24"/>
          <w:szCs w:val="24"/>
        </w:rPr>
        <w:t>27 August 2024</w:t>
      </w:r>
    </w:p>
    <w:p w14:paraId="75399253" w14:textId="79EA4CFA" w:rsidR="00682683" w:rsidRPr="004E2447" w:rsidRDefault="00682683" w:rsidP="004E2447">
      <w:pPr>
        <w:pStyle w:val="Heading5"/>
        <w:numPr>
          <w:ilvl w:val="0"/>
          <w:numId w:val="0"/>
        </w:numPr>
        <w:spacing w:before="120" w:after="0"/>
        <w:ind w:left="1843" w:hanging="1843"/>
        <w:rPr>
          <w:color w:val="auto"/>
          <w:sz w:val="24"/>
          <w:szCs w:val="24"/>
        </w:rPr>
      </w:pPr>
      <w:r w:rsidRPr="004E2447">
        <w:rPr>
          <w:sz w:val="24"/>
          <w:szCs w:val="24"/>
        </w:rPr>
        <w:t>TCDS Number</w:t>
      </w:r>
      <w:r w:rsidR="00FE00E7" w:rsidRPr="004E2447">
        <w:rPr>
          <w:sz w:val="24"/>
          <w:szCs w:val="24"/>
        </w:rPr>
        <w:t>(s)</w:t>
      </w:r>
      <w:r w:rsidRPr="004E2447">
        <w:rPr>
          <w:sz w:val="24"/>
          <w:szCs w:val="24"/>
        </w:rPr>
        <w:t>:</w:t>
      </w:r>
      <w:r w:rsidRPr="004E2447">
        <w:rPr>
          <w:sz w:val="24"/>
          <w:szCs w:val="24"/>
        </w:rPr>
        <w:tab/>
      </w:r>
      <w:r w:rsidR="004675CB">
        <w:rPr>
          <w:color w:val="auto"/>
          <w:sz w:val="24"/>
          <w:szCs w:val="24"/>
        </w:rPr>
        <w:t>EASA</w:t>
      </w:r>
      <w:r w:rsidR="001B6304">
        <w:rPr>
          <w:color w:val="auto"/>
          <w:sz w:val="24"/>
          <w:szCs w:val="24"/>
        </w:rPr>
        <w:t>.A.151</w:t>
      </w:r>
    </w:p>
    <w:p w14:paraId="75399254" w14:textId="57C84C9E" w:rsidR="00682683" w:rsidRPr="004E2447" w:rsidRDefault="00682683" w:rsidP="004E2447">
      <w:pPr>
        <w:pStyle w:val="Heading5"/>
        <w:numPr>
          <w:ilvl w:val="0"/>
          <w:numId w:val="0"/>
        </w:numPr>
        <w:spacing w:before="120" w:after="0"/>
        <w:ind w:left="1843" w:hanging="1843"/>
        <w:rPr>
          <w:color w:val="auto"/>
          <w:sz w:val="24"/>
          <w:szCs w:val="24"/>
        </w:rPr>
      </w:pPr>
      <w:r w:rsidRPr="004E2447">
        <w:rPr>
          <w:sz w:val="24"/>
          <w:szCs w:val="24"/>
        </w:rPr>
        <w:t>Foreign AD:</w:t>
      </w:r>
      <w:r w:rsidRPr="004E2447">
        <w:rPr>
          <w:sz w:val="24"/>
          <w:szCs w:val="24"/>
        </w:rPr>
        <w:tab/>
      </w:r>
      <w:r w:rsidR="00CD22BF">
        <w:rPr>
          <w:color w:val="auto"/>
          <w:sz w:val="24"/>
          <w:szCs w:val="24"/>
        </w:rPr>
        <w:t>Not applicable</w:t>
      </w:r>
    </w:p>
    <w:p w14:paraId="75399256" w14:textId="2F46398C" w:rsidR="00682683" w:rsidRDefault="00682683" w:rsidP="0065048E">
      <w:pPr>
        <w:pStyle w:val="Heading5"/>
        <w:numPr>
          <w:ilvl w:val="0"/>
          <w:numId w:val="0"/>
        </w:numPr>
        <w:spacing w:before="120" w:after="0"/>
        <w:ind w:left="1843" w:hanging="1843"/>
        <w:rPr>
          <w:color w:val="000000" w:themeColor="text1"/>
          <w:sz w:val="24"/>
          <w:szCs w:val="24"/>
        </w:rPr>
      </w:pPr>
      <w:r w:rsidRPr="004E2447">
        <w:rPr>
          <w:sz w:val="24"/>
          <w:szCs w:val="24"/>
        </w:rPr>
        <w:t>Supersedure:</w:t>
      </w:r>
      <w:r w:rsidRPr="004E2447">
        <w:rPr>
          <w:sz w:val="24"/>
          <w:szCs w:val="24"/>
        </w:rPr>
        <w:tab/>
      </w:r>
      <w:r w:rsidR="0065048E" w:rsidRPr="00733587">
        <w:rPr>
          <w:color w:val="000000" w:themeColor="text1"/>
          <w:sz w:val="24"/>
          <w:szCs w:val="24"/>
        </w:rPr>
        <w:t>This AD supersedes EASA AD 2022-0250 dated 14 December 2022</w:t>
      </w:r>
      <w:r w:rsidR="0065048E" w:rsidRPr="00501583">
        <w:rPr>
          <w:color w:val="000000" w:themeColor="text1"/>
          <w:sz w:val="24"/>
          <w:szCs w:val="24"/>
        </w:rPr>
        <w:t>.</w:t>
      </w:r>
    </w:p>
    <w:p w14:paraId="5DD88EB6" w14:textId="77777777" w:rsidR="0072331F" w:rsidRPr="0072331F" w:rsidRDefault="0072331F" w:rsidP="0072331F"/>
    <w:p w14:paraId="75399257" w14:textId="1CF88077" w:rsidR="00682683" w:rsidRPr="00E61E43" w:rsidRDefault="00682683" w:rsidP="00465FFA">
      <w:pPr>
        <w:spacing w:before="120"/>
        <w:rPr>
          <w:b/>
          <w:color w:val="007FC2"/>
          <w:sz w:val="28"/>
          <w:szCs w:val="28"/>
        </w:rPr>
      </w:pPr>
      <w:r w:rsidRPr="00E61E43">
        <w:rPr>
          <w:b/>
          <w:color w:val="007FC2"/>
          <w:sz w:val="28"/>
          <w:szCs w:val="28"/>
        </w:rPr>
        <w:t xml:space="preserve">ATA </w:t>
      </w:r>
      <w:r w:rsidR="006463F6">
        <w:rPr>
          <w:b/>
          <w:color w:val="007FC2"/>
          <w:sz w:val="28"/>
          <w:szCs w:val="28"/>
        </w:rPr>
        <w:t>57</w:t>
      </w:r>
      <w:r w:rsidRPr="00E61E43">
        <w:rPr>
          <w:b/>
          <w:color w:val="007FC2"/>
          <w:sz w:val="28"/>
          <w:szCs w:val="28"/>
        </w:rPr>
        <w:t xml:space="preserve"> – </w:t>
      </w:r>
      <w:r w:rsidR="006463F6">
        <w:rPr>
          <w:b/>
          <w:color w:val="007FC2"/>
          <w:sz w:val="28"/>
          <w:szCs w:val="28"/>
        </w:rPr>
        <w:t>Wings</w:t>
      </w:r>
      <w:r w:rsidRPr="00E61E43">
        <w:rPr>
          <w:b/>
          <w:color w:val="007FC2"/>
          <w:sz w:val="28"/>
          <w:szCs w:val="28"/>
        </w:rPr>
        <w:t xml:space="preserve"> – </w:t>
      </w:r>
      <w:r w:rsidR="00674A25" w:rsidRPr="00674A25">
        <w:rPr>
          <w:b/>
          <w:color w:val="007FC2"/>
          <w:sz w:val="28"/>
          <w:szCs w:val="28"/>
        </w:rPr>
        <w:t xml:space="preserve">RIB 1 </w:t>
      </w:r>
      <w:r w:rsidR="005114D0">
        <w:rPr>
          <w:b/>
          <w:color w:val="007FC2"/>
          <w:sz w:val="28"/>
          <w:szCs w:val="28"/>
        </w:rPr>
        <w:t>C</w:t>
      </w:r>
      <w:r w:rsidR="00674A25" w:rsidRPr="00674A25">
        <w:rPr>
          <w:b/>
          <w:color w:val="007FC2"/>
          <w:sz w:val="28"/>
          <w:szCs w:val="28"/>
        </w:rPr>
        <w:t xml:space="preserve">orner </w:t>
      </w:r>
      <w:r w:rsidR="005114D0">
        <w:rPr>
          <w:b/>
          <w:color w:val="007FC2"/>
          <w:sz w:val="28"/>
          <w:szCs w:val="28"/>
        </w:rPr>
        <w:t>F</w:t>
      </w:r>
      <w:r w:rsidR="00674A25" w:rsidRPr="00674A25">
        <w:rPr>
          <w:b/>
          <w:color w:val="007FC2"/>
          <w:sz w:val="28"/>
          <w:szCs w:val="28"/>
        </w:rPr>
        <w:t xml:space="preserve">itting </w:t>
      </w:r>
      <w:r w:rsidR="00674A25">
        <w:rPr>
          <w:b/>
          <w:color w:val="007FC2"/>
          <w:sz w:val="28"/>
          <w:szCs w:val="28"/>
        </w:rPr>
        <w:t xml:space="preserve">and </w:t>
      </w:r>
      <w:r w:rsidR="00142DE1" w:rsidRPr="00142DE1">
        <w:rPr>
          <w:b/>
          <w:color w:val="007FC2"/>
          <w:sz w:val="28"/>
          <w:szCs w:val="28"/>
        </w:rPr>
        <w:t>Upper / Lower Wing Skin Cover Edge Glow Sealant – Inspection / Modification</w:t>
      </w:r>
    </w:p>
    <w:p w14:paraId="75399258" w14:textId="77777777" w:rsidR="00682683" w:rsidRDefault="00682683" w:rsidP="00682683">
      <w:pPr>
        <w:pBdr>
          <w:bottom w:val="single" w:sz="6" w:space="1" w:color="auto"/>
        </w:pBdr>
      </w:pPr>
    </w:p>
    <w:p w14:paraId="75399259" w14:textId="77777777" w:rsidR="00682683" w:rsidRDefault="00682683" w:rsidP="00682683"/>
    <w:p w14:paraId="7539925A" w14:textId="77777777" w:rsidR="00D304B5" w:rsidRPr="004E2447" w:rsidRDefault="00D304B5" w:rsidP="00710126">
      <w:pPr>
        <w:rPr>
          <w:b/>
          <w:color w:val="007FC2"/>
          <w:sz w:val="24"/>
        </w:rPr>
      </w:pPr>
      <w:r w:rsidRPr="004E2447">
        <w:rPr>
          <w:b/>
          <w:color w:val="007FC2"/>
          <w:sz w:val="24"/>
        </w:rPr>
        <w:t>Manufacturer(s):</w:t>
      </w:r>
    </w:p>
    <w:p w14:paraId="288A0E50" w14:textId="77777777" w:rsidR="00302E6F" w:rsidRPr="00302E6F" w:rsidRDefault="00302E6F" w:rsidP="00302E6F">
      <w:pPr>
        <w:rPr>
          <w:sz w:val="24"/>
        </w:rPr>
      </w:pPr>
      <w:r w:rsidRPr="00302E6F">
        <w:rPr>
          <w:sz w:val="24"/>
        </w:rPr>
        <w:t>Airbus</w:t>
      </w:r>
    </w:p>
    <w:p w14:paraId="7539925C" w14:textId="77777777" w:rsidR="00682683" w:rsidRPr="004E2447" w:rsidRDefault="00682683" w:rsidP="00710126">
      <w:pPr>
        <w:rPr>
          <w:sz w:val="24"/>
        </w:rPr>
      </w:pPr>
    </w:p>
    <w:p w14:paraId="7539925D" w14:textId="77777777" w:rsidR="00D304B5" w:rsidRPr="004E2447" w:rsidRDefault="00682683" w:rsidP="00710126">
      <w:pPr>
        <w:rPr>
          <w:color w:val="007FC2"/>
          <w:sz w:val="24"/>
        </w:rPr>
      </w:pPr>
      <w:r w:rsidRPr="004E2447">
        <w:rPr>
          <w:b/>
          <w:color w:val="007FC2"/>
          <w:sz w:val="24"/>
        </w:rPr>
        <w:t>Applicability:</w:t>
      </w:r>
    </w:p>
    <w:p w14:paraId="11B18FC7" w14:textId="3DDF84C1" w:rsidR="00B3137F" w:rsidRPr="00B3137F" w:rsidRDefault="00B3137F" w:rsidP="00B3137F">
      <w:pPr>
        <w:rPr>
          <w:sz w:val="24"/>
        </w:rPr>
      </w:pPr>
      <w:r w:rsidRPr="000329FC">
        <w:rPr>
          <w:sz w:val="24"/>
        </w:rPr>
        <w:t>Airbus A350-941 and A350-1041 aeroplanes, manufacturer serial numbers (MSN) as listed in the</w:t>
      </w:r>
      <w:r w:rsidR="00DB424C" w:rsidRPr="000329FC">
        <w:rPr>
          <w:sz w:val="24"/>
        </w:rPr>
        <w:t xml:space="preserve"> </w:t>
      </w:r>
      <w:r w:rsidRPr="000329FC">
        <w:rPr>
          <w:sz w:val="24"/>
        </w:rPr>
        <w:t>inspection SB</w:t>
      </w:r>
      <w:r w:rsidR="005B55BE">
        <w:rPr>
          <w:sz w:val="24"/>
        </w:rPr>
        <w:t>1</w:t>
      </w:r>
      <w:r w:rsidR="005114D0">
        <w:rPr>
          <w:sz w:val="24"/>
        </w:rPr>
        <w:t>,</w:t>
      </w:r>
      <w:r w:rsidRPr="000329FC">
        <w:rPr>
          <w:sz w:val="24"/>
        </w:rPr>
        <w:t xml:space="preserve"> and/or the modification SB1</w:t>
      </w:r>
      <w:r w:rsidR="005114D0">
        <w:rPr>
          <w:sz w:val="24"/>
        </w:rPr>
        <w:t>,</w:t>
      </w:r>
      <w:r w:rsidRPr="000329FC">
        <w:rPr>
          <w:sz w:val="24"/>
        </w:rPr>
        <w:t xml:space="preserve"> </w:t>
      </w:r>
      <w:bookmarkStart w:id="1" w:name="_Hlk169179141"/>
      <w:r w:rsidRPr="000329FC">
        <w:rPr>
          <w:sz w:val="24"/>
        </w:rPr>
        <w:t>and/or the modification SB2</w:t>
      </w:r>
      <w:bookmarkEnd w:id="1"/>
      <w:r w:rsidR="005114D0">
        <w:rPr>
          <w:sz w:val="24"/>
        </w:rPr>
        <w:t>,</w:t>
      </w:r>
      <w:r w:rsidR="00733587" w:rsidRPr="00733587">
        <w:t xml:space="preserve"> </w:t>
      </w:r>
      <w:r w:rsidR="00733587" w:rsidRPr="00733587">
        <w:rPr>
          <w:sz w:val="24"/>
        </w:rPr>
        <w:t xml:space="preserve">and/or the </w:t>
      </w:r>
      <w:r w:rsidR="005B55BE">
        <w:rPr>
          <w:sz w:val="24"/>
        </w:rPr>
        <w:t>inspection</w:t>
      </w:r>
      <w:r w:rsidR="00733587" w:rsidRPr="00733587">
        <w:rPr>
          <w:sz w:val="24"/>
        </w:rPr>
        <w:t xml:space="preserve"> SB</w:t>
      </w:r>
      <w:r w:rsidR="005B55BE">
        <w:rPr>
          <w:sz w:val="24"/>
        </w:rPr>
        <w:t>2</w:t>
      </w:r>
      <w:r w:rsidRPr="000329FC">
        <w:rPr>
          <w:sz w:val="24"/>
        </w:rPr>
        <w:t>, as defined in this AD.</w:t>
      </w:r>
    </w:p>
    <w:p w14:paraId="7539925F" w14:textId="77777777" w:rsidR="00682683" w:rsidRDefault="00682683" w:rsidP="00710126">
      <w:pPr>
        <w:rPr>
          <w:sz w:val="24"/>
        </w:rPr>
      </w:pPr>
    </w:p>
    <w:p w14:paraId="12E9F2D3" w14:textId="77777777" w:rsidR="00136044" w:rsidRDefault="00136044" w:rsidP="00136044">
      <w:pPr>
        <w:rPr>
          <w:b/>
          <w:color w:val="007FC2"/>
          <w:sz w:val="24"/>
        </w:rPr>
      </w:pPr>
      <w:r>
        <w:rPr>
          <w:b/>
          <w:color w:val="007FC2"/>
          <w:sz w:val="24"/>
        </w:rPr>
        <w:t>Definitions</w:t>
      </w:r>
      <w:r w:rsidRPr="004E2447">
        <w:rPr>
          <w:b/>
          <w:color w:val="007FC2"/>
          <w:sz w:val="24"/>
        </w:rPr>
        <w:t>:</w:t>
      </w:r>
    </w:p>
    <w:p w14:paraId="34154173" w14:textId="77777777" w:rsidR="00136044" w:rsidRDefault="00136044" w:rsidP="00136044">
      <w:pPr>
        <w:rPr>
          <w:b/>
          <w:sz w:val="24"/>
        </w:rPr>
      </w:pPr>
      <w:proofErr w:type="gramStart"/>
      <w:r w:rsidRPr="0096025D">
        <w:rPr>
          <w:sz w:val="24"/>
        </w:rPr>
        <w:t>For the purpose of</w:t>
      </w:r>
      <w:proofErr w:type="gramEnd"/>
      <w:r w:rsidRPr="0096025D">
        <w:rPr>
          <w:sz w:val="24"/>
        </w:rPr>
        <w:t xml:space="preserve"> this AD, the following definitions apply:</w:t>
      </w:r>
    </w:p>
    <w:p w14:paraId="2E7CA67B" w14:textId="77777777" w:rsidR="00136044" w:rsidRDefault="00136044" w:rsidP="00136044">
      <w:pPr>
        <w:rPr>
          <w:b/>
          <w:sz w:val="24"/>
        </w:rPr>
      </w:pPr>
    </w:p>
    <w:p w14:paraId="7F0B7E04" w14:textId="14A0DB62" w:rsidR="00136044" w:rsidRDefault="00136044" w:rsidP="00136044">
      <w:pPr>
        <w:rPr>
          <w:b/>
          <w:color w:val="000000" w:themeColor="text1"/>
          <w:sz w:val="24"/>
        </w:rPr>
      </w:pPr>
      <w:r w:rsidRPr="000329FC">
        <w:rPr>
          <w:b/>
          <w:color w:val="000000" w:themeColor="text1"/>
          <w:sz w:val="24"/>
        </w:rPr>
        <w:t xml:space="preserve">Affected </w:t>
      </w:r>
      <w:r w:rsidR="00436A7A">
        <w:rPr>
          <w:b/>
          <w:color w:val="000000" w:themeColor="text1"/>
          <w:sz w:val="24"/>
        </w:rPr>
        <w:t>area A</w:t>
      </w:r>
      <w:r w:rsidRPr="000329FC">
        <w:rPr>
          <w:b/>
          <w:color w:val="000000" w:themeColor="text1"/>
          <w:sz w:val="24"/>
        </w:rPr>
        <w:t xml:space="preserve">: </w:t>
      </w:r>
      <w:r w:rsidR="00B27430" w:rsidRPr="000329FC">
        <w:rPr>
          <w:bCs/>
          <w:color w:val="000000" w:themeColor="text1"/>
          <w:sz w:val="24"/>
        </w:rPr>
        <w:t>Stringer edges on left-hand (LH) and right-hand (RH) wings</w:t>
      </w:r>
      <w:r w:rsidR="00B27430" w:rsidRPr="000329FC">
        <w:rPr>
          <w:b/>
          <w:color w:val="000000" w:themeColor="text1"/>
          <w:sz w:val="24"/>
        </w:rPr>
        <w:t>.</w:t>
      </w:r>
    </w:p>
    <w:p w14:paraId="6A226390" w14:textId="77777777" w:rsidR="00436A7A" w:rsidRDefault="00436A7A" w:rsidP="00136044">
      <w:pPr>
        <w:rPr>
          <w:b/>
          <w:color w:val="000000" w:themeColor="text1"/>
          <w:sz w:val="24"/>
        </w:rPr>
      </w:pPr>
    </w:p>
    <w:p w14:paraId="76EE6EA3" w14:textId="5147EE83" w:rsidR="00136044" w:rsidRPr="000329FC" w:rsidRDefault="00436A7A" w:rsidP="00136044">
      <w:pPr>
        <w:rPr>
          <w:b/>
          <w:color w:val="007FC2"/>
          <w:sz w:val="24"/>
        </w:rPr>
      </w:pPr>
      <w:r w:rsidRPr="000329FC">
        <w:rPr>
          <w:b/>
          <w:color w:val="000000" w:themeColor="text1"/>
          <w:sz w:val="24"/>
        </w:rPr>
        <w:t xml:space="preserve">Affected </w:t>
      </w:r>
      <w:r>
        <w:rPr>
          <w:b/>
          <w:color w:val="000000" w:themeColor="text1"/>
          <w:sz w:val="24"/>
        </w:rPr>
        <w:t>area B</w:t>
      </w:r>
      <w:r w:rsidRPr="000329FC">
        <w:rPr>
          <w:b/>
          <w:color w:val="000000" w:themeColor="text1"/>
          <w:sz w:val="24"/>
        </w:rPr>
        <w:t xml:space="preserve">: </w:t>
      </w:r>
      <w:r w:rsidR="00B4336B">
        <w:rPr>
          <w:rFonts w:asciiTheme="majorHAnsi" w:hAnsiTheme="majorHAnsi" w:cstheme="majorHAnsi"/>
          <w:sz w:val="24"/>
        </w:rPr>
        <w:t>U</w:t>
      </w:r>
      <w:r w:rsidRPr="00B53894">
        <w:rPr>
          <w:rFonts w:asciiTheme="majorHAnsi" w:hAnsiTheme="majorHAnsi" w:cstheme="majorHAnsi"/>
          <w:sz w:val="24"/>
        </w:rPr>
        <w:t xml:space="preserve">pper and lower, </w:t>
      </w:r>
      <w:proofErr w:type="gramStart"/>
      <w:r w:rsidRPr="00B53894">
        <w:rPr>
          <w:rFonts w:asciiTheme="majorHAnsi" w:hAnsiTheme="majorHAnsi" w:cstheme="majorHAnsi"/>
          <w:sz w:val="24"/>
        </w:rPr>
        <w:t>front</w:t>
      </w:r>
      <w:proofErr w:type="gramEnd"/>
      <w:r w:rsidRPr="00B53894">
        <w:rPr>
          <w:rFonts w:asciiTheme="majorHAnsi" w:hAnsiTheme="majorHAnsi" w:cstheme="majorHAnsi"/>
          <w:sz w:val="24"/>
        </w:rPr>
        <w:t xml:space="preserve"> and rear spar corner fittings between RIB 1 and RIB 2</w:t>
      </w:r>
      <w:r>
        <w:rPr>
          <w:rFonts w:asciiTheme="majorHAnsi" w:hAnsiTheme="majorHAnsi" w:cstheme="majorHAnsi"/>
          <w:sz w:val="24"/>
        </w:rPr>
        <w:t xml:space="preserve"> </w:t>
      </w:r>
      <w:r w:rsidRPr="000329FC">
        <w:rPr>
          <w:bCs/>
          <w:color w:val="000000" w:themeColor="text1"/>
          <w:sz w:val="24"/>
        </w:rPr>
        <w:t>on LH and RH wings</w:t>
      </w:r>
      <w:r w:rsidRPr="000329FC">
        <w:rPr>
          <w:b/>
          <w:color w:val="000000" w:themeColor="text1"/>
          <w:sz w:val="24"/>
        </w:rPr>
        <w:t>.</w:t>
      </w:r>
    </w:p>
    <w:p w14:paraId="7E6D57E6" w14:textId="77777777" w:rsidR="001D5A7D" w:rsidRDefault="001D5A7D" w:rsidP="00324E1B">
      <w:pPr>
        <w:pStyle w:val="Default"/>
        <w:rPr>
          <w:b/>
          <w:bCs/>
          <w:lang w:val="en-US"/>
        </w:rPr>
      </w:pPr>
    </w:p>
    <w:p w14:paraId="2867C099" w14:textId="1DB9DD59" w:rsidR="00324E1B" w:rsidRPr="000329FC" w:rsidRDefault="00324E1B" w:rsidP="00324E1B">
      <w:pPr>
        <w:pStyle w:val="Default"/>
        <w:rPr>
          <w:lang w:val="en-US"/>
        </w:rPr>
      </w:pPr>
      <w:r w:rsidRPr="000329FC">
        <w:rPr>
          <w:b/>
          <w:bCs/>
          <w:lang w:val="en-US"/>
        </w:rPr>
        <w:t>The inspection SB</w:t>
      </w:r>
      <w:r w:rsidR="005B55BE">
        <w:rPr>
          <w:b/>
          <w:bCs/>
          <w:lang w:val="en-US"/>
        </w:rPr>
        <w:t>1</w:t>
      </w:r>
      <w:r w:rsidRPr="000329FC">
        <w:rPr>
          <w:lang w:val="en-US"/>
        </w:rPr>
        <w:t xml:space="preserve">: Airbus Service Bulletin (SB) A350-57-P067. </w:t>
      </w:r>
    </w:p>
    <w:p w14:paraId="2F546687" w14:textId="77777777" w:rsidR="00324E1B" w:rsidRPr="000329FC" w:rsidRDefault="00324E1B" w:rsidP="00324E1B">
      <w:pPr>
        <w:pStyle w:val="Default"/>
        <w:rPr>
          <w:lang w:val="en-US"/>
        </w:rPr>
      </w:pPr>
    </w:p>
    <w:p w14:paraId="61EC723F" w14:textId="6B2CC272" w:rsidR="005B55BE" w:rsidRDefault="005B55BE" w:rsidP="005B55BE">
      <w:pPr>
        <w:rPr>
          <w:sz w:val="24"/>
        </w:rPr>
      </w:pPr>
      <w:r w:rsidRPr="00501583">
        <w:rPr>
          <w:b/>
          <w:bCs/>
          <w:sz w:val="24"/>
        </w:rPr>
        <w:t xml:space="preserve">The </w:t>
      </w:r>
      <w:r w:rsidR="00971070">
        <w:rPr>
          <w:b/>
          <w:bCs/>
          <w:sz w:val="24"/>
        </w:rPr>
        <w:t>i</w:t>
      </w:r>
      <w:r>
        <w:rPr>
          <w:b/>
          <w:bCs/>
          <w:sz w:val="24"/>
        </w:rPr>
        <w:t>nspection</w:t>
      </w:r>
      <w:r w:rsidRPr="00501583">
        <w:rPr>
          <w:b/>
          <w:bCs/>
          <w:sz w:val="24"/>
        </w:rPr>
        <w:t xml:space="preserve"> SB</w:t>
      </w:r>
      <w:r>
        <w:rPr>
          <w:b/>
          <w:bCs/>
          <w:sz w:val="24"/>
        </w:rPr>
        <w:t>2</w:t>
      </w:r>
      <w:r w:rsidRPr="00501583">
        <w:rPr>
          <w:b/>
          <w:bCs/>
          <w:sz w:val="24"/>
        </w:rPr>
        <w:t>:</w:t>
      </w:r>
      <w:r w:rsidRPr="00CA6960">
        <w:rPr>
          <w:sz w:val="24"/>
        </w:rPr>
        <w:t xml:space="preserve"> Airbus SB A350-57-P0</w:t>
      </w:r>
      <w:r>
        <w:rPr>
          <w:sz w:val="24"/>
        </w:rPr>
        <w:t>91</w:t>
      </w:r>
      <w:r w:rsidRPr="00CA6960">
        <w:rPr>
          <w:sz w:val="24"/>
        </w:rPr>
        <w:t>.</w:t>
      </w:r>
    </w:p>
    <w:p w14:paraId="5877C914" w14:textId="77777777" w:rsidR="005B55BE" w:rsidRDefault="005B55BE" w:rsidP="00324E1B">
      <w:pPr>
        <w:pStyle w:val="Default"/>
        <w:rPr>
          <w:b/>
          <w:bCs/>
          <w:lang w:val="en-US"/>
        </w:rPr>
      </w:pPr>
    </w:p>
    <w:p w14:paraId="53EE24AE" w14:textId="090837D1" w:rsidR="00324E1B" w:rsidRPr="000329FC" w:rsidRDefault="00324E1B" w:rsidP="00324E1B">
      <w:pPr>
        <w:pStyle w:val="Default"/>
        <w:rPr>
          <w:lang w:val="en-US"/>
        </w:rPr>
      </w:pPr>
      <w:r w:rsidRPr="000329FC">
        <w:rPr>
          <w:b/>
          <w:bCs/>
          <w:lang w:val="en-US"/>
        </w:rPr>
        <w:lastRenderedPageBreak/>
        <w:t>The modification SB1</w:t>
      </w:r>
      <w:r w:rsidRPr="000329FC">
        <w:rPr>
          <w:lang w:val="en-US"/>
        </w:rPr>
        <w:t xml:space="preserve">: Airbus SB A350-57-P070. </w:t>
      </w:r>
    </w:p>
    <w:p w14:paraId="720206AB" w14:textId="77777777" w:rsidR="00324E1B" w:rsidRPr="000329FC" w:rsidRDefault="00324E1B" w:rsidP="00324E1B">
      <w:pPr>
        <w:pStyle w:val="Default"/>
        <w:rPr>
          <w:lang w:val="en-US"/>
        </w:rPr>
      </w:pPr>
    </w:p>
    <w:p w14:paraId="52C6B7B2" w14:textId="77777777" w:rsidR="00324E1B" w:rsidRDefault="00324E1B" w:rsidP="00324E1B">
      <w:pPr>
        <w:rPr>
          <w:sz w:val="24"/>
        </w:rPr>
      </w:pPr>
      <w:r w:rsidRPr="000329FC">
        <w:rPr>
          <w:b/>
          <w:sz w:val="24"/>
        </w:rPr>
        <w:t xml:space="preserve">The </w:t>
      </w:r>
      <w:r w:rsidRPr="000329FC">
        <w:rPr>
          <w:b/>
          <w:bCs/>
          <w:sz w:val="24"/>
          <w:lang w:val="en-US"/>
        </w:rPr>
        <w:t>modification SB2</w:t>
      </w:r>
      <w:r w:rsidRPr="000329FC">
        <w:rPr>
          <w:bCs/>
          <w:sz w:val="24"/>
        </w:rPr>
        <w:t>:</w:t>
      </w:r>
      <w:r w:rsidRPr="000329FC">
        <w:rPr>
          <w:b/>
          <w:sz w:val="24"/>
        </w:rPr>
        <w:t xml:space="preserve"> </w:t>
      </w:r>
      <w:r w:rsidRPr="000329FC">
        <w:rPr>
          <w:sz w:val="24"/>
        </w:rPr>
        <w:t xml:space="preserve">Airbus SB </w:t>
      </w:r>
      <w:bookmarkStart w:id="2" w:name="OLE_LINK1"/>
      <w:bookmarkStart w:id="3" w:name="OLE_LINK2"/>
      <w:r w:rsidRPr="000329FC">
        <w:rPr>
          <w:sz w:val="24"/>
        </w:rPr>
        <w:t>A350-57-P0</w:t>
      </w:r>
      <w:bookmarkEnd w:id="2"/>
      <w:bookmarkEnd w:id="3"/>
      <w:r w:rsidRPr="000329FC">
        <w:rPr>
          <w:sz w:val="24"/>
        </w:rPr>
        <w:t>72, SB A350-57-P073 or SB A350-57-P074, as applicable to aeroplane MSN.</w:t>
      </w:r>
    </w:p>
    <w:p w14:paraId="39E44DA4" w14:textId="77777777" w:rsidR="00324E1B" w:rsidRDefault="00324E1B" w:rsidP="00324E1B">
      <w:pPr>
        <w:rPr>
          <w:sz w:val="24"/>
        </w:rPr>
      </w:pPr>
    </w:p>
    <w:p w14:paraId="207F956F" w14:textId="5C4845BF" w:rsidR="00D870CF" w:rsidRPr="000329FC" w:rsidRDefault="00D870CF" w:rsidP="00D870CF">
      <w:pPr>
        <w:rPr>
          <w:rFonts w:asciiTheme="majorHAnsi" w:hAnsiTheme="majorHAnsi" w:cstheme="majorHAnsi"/>
          <w:sz w:val="24"/>
        </w:rPr>
      </w:pPr>
      <w:r w:rsidRPr="000329FC">
        <w:rPr>
          <w:b/>
          <w:bCs/>
          <w:sz w:val="24"/>
        </w:rPr>
        <w:t>Groups</w:t>
      </w:r>
      <w:r w:rsidRPr="000329FC">
        <w:rPr>
          <w:sz w:val="24"/>
        </w:rPr>
        <w:t>:</w:t>
      </w:r>
      <w:r w:rsidRPr="000329FC">
        <w:rPr>
          <w:rFonts w:asciiTheme="majorHAnsi" w:hAnsiTheme="majorHAnsi" w:cstheme="majorHAnsi"/>
          <w:sz w:val="24"/>
        </w:rPr>
        <w:t xml:space="preserve"> Group 1 aeroplanes are those with an MSN listed in the inspection SB</w:t>
      </w:r>
      <w:r w:rsidR="005B55BE">
        <w:rPr>
          <w:rFonts w:asciiTheme="majorHAnsi" w:hAnsiTheme="majorHAnsi" w:cstheme="majorHAnsi"/>
          <w:sz w:val="24"/>
        </w:rPr>
        <w:t>1</w:t>
      </w:r>
      <w:r w:rsidRPr="000329FC">
        <w:rPr>
          <w:rFonts w:asciiTheme="majorHAnsi" w:hAnsiTheme="majorHAnsi" w:cstheme="majorHAnsi"/>
          <w:sz w:val="24"/>
        </w:rPr>
        <w:t>.</w:t>
      </w:r>
    </w:p>
    <w:p w14:paraId="59948D6D" w14:textId="77777777" w:rsidR="00D870CF" w:rsidRPr="000329FC" w:rsidRDefault="00D870CF" w:rsidP="00D870CF">
      <w:pPr>
        <w:rPr>
          <w:rFonts w:asciiTheme="majorHAnsi" w:hAnsiTheme="majorHAnsi" w:cstheme="majorHAnsi"/>
          <w:sz w:val="24"/>
        </w:rPr>
      </w:pPr>
      <w:r w:rsidRPr="000329FC">
        <w:rPr>
          <w:rFonts w:asciiTheme="majorHAnsi" w:hAnsiTheme="majorHAnsi" w:cstheme="majorHAnsi"/>
          <w:sz w:val="24"/>
        </w:rPr>
        <w:t>Group 2 aeroplanes are those with an MSN listed in the modification SB1, except aeroplanes on which Airbus modification 116294 was embodied in production.</w:t>
      </w:r>
    </w:p>
    <w:p w14:paraId="33028117" w14:textId="77777777" w:rsidR="00D870CF" w:rsidRDefault="00D870CF" w:rsidP="00D870CF">
      <w:pPr>
        <w:rPr>
          <w:rFonts w:asciiTheme="majorHAnsi" w:hAnsiTheme="majorHAnsi" w:cstheme="majorHAnsi"/>
          <w:sz w:val="24"/>
        </w:rPr>
      </w:pPr>
      <w:r w:rsidRPr="000329FC">
        <w:rPr>
          <w:rFonts w:asciiTheme="majorHAnsi" w:hAnsiTheme="majorHAnsi" w:cstheme="majorHAnsi"/>
          <w:sz w:val="24"/>
        </w:rPr>
        <w:t>Group 3 aeroplanes are those with an MSN listed in the modification SB2.</w:t>
      </w:r>
    </w:p>
    <w:p w14:paraId="021F17D1" w14:textId="143EC285" w:rsidR="00D870CF" w:rsidRPr="000329FC" w:rsidRDefault="000B514E" w:rsidP="00D870CF">
      <w:pPr>
        <w:rPr>
          <w:rFonts w:asciiTheme="majorHAnsi" w:hAnsiTheme="majorHAnsi" w:cstheme="majorHAnsi"/>
          <w:sz w:val="20"/>
          <w:szCs w:val="20"/>
        </w:rPr>
      </w:pPr>
      <w:r w:rsidRPr="000329FC">
        <w:rPr>
          <w:rFonts w:asciiTheme="majorHAnsi" w:hAnsiTheme="majorHAnsi" w:cstheme="majorHAnsi"/>
          <w:sz w:val="24"/>
        </w:rPr>
        <w:t xml:space="preserve">Group </w:t>
      </w:r>
      <w:r>
        <w:rPr>
          <w:rFonts w:asciiTheme="majorHAnsi" w:hAnsiTheme="majorHAnsi" w:cstheme="majorHAnsi"/>
          <w:sz w:val="24"/>
        </w:rPr>
        <w:t>4</w:t>
      </w:r>
      <w:r w:rsidRPr="000329FC">
        <w:rPr>
          <w:rFonts w:asciiTheme="majorHAnsi" w:hAnsiTheme="majorHAnsi" w:cstheme="majorHAnsi"/>
          <w:sz w:val="24"/>
        </w:rPr>
        <w:t xml:space="preserve"> aeroplanes are those with an MSN listed in the </w:t>
      </w:r>
      <w:r w:rsidR="005B55BE">
        <w:rPr>
          <w:rFonts w:asciiTheme="majorHAnsi" w:hAnsiTheme="majorHAnsi" w:cstheme="majorHAnsi"/>
          <w:sz w:val="24"/>
        </w:rPr>
        <w:t>inspection</w:t>
      </w:r>
      <w:r w:rsidRPr="000329FC">
        <w:rPr>
          <w:rFonts w:asciiTheme="majorHAnsi" w:hAnsiTheme="majorHAnsi" w:cstheme="majorHAnsi"/>
          <w:sz w:val="24"/>
        </w:rPr>
        <w:t xml:space="preserve"> SB</w:t>
      </w:r>
      <w:r w:rsidR="005B55BE">
        <w:rPr>
          <w:rFonts w:asciiTheme="majorHAnsi" w:hAnsiTheme="majorHAnsi" w:cstheme="majorHAnsi"/>
          <w:sz w:val="24"/>
        </w:rPr>
        <w:t>2</w:t>
      </w:r>
      <w:r w:rsidRPr="000329FC">
        <w:rPr>
          <w:rFonts w:asciiTheme="majorHAnsi" w:hAnsiTheme="majorHAnsi" w:cstheme="majorHAnsi"/>
          <w:sz w:val="24"/>
        </w:rPr>
        <w:t>.</w:t>
      </w:r>
    </w:p>
    <w:p w14:paraId="700D430A" w14:textId="77777777" w:rsidR="005114D0" w:rsidRDefault="005114D0" w:rsidP="00D870CF">
      <w:pPr>
        <w:rPr>
          <w:rFonts w:asciiTheme="majorHAnsi" w:hAnsiTheme="majorHAnsi" w:cstheme="majorHAnsi"/>
          <w:sz w:val="24"/>
        </w:rPr>
      </w:pPr>
    </w:p>
    <w:p w14:paraId="7DE152D6" w14:textId="40AE0BF3" w:rsidR="00D870CF" w:rsidRPr="000329FC" w:rsidRDefault="00D870CF" w:rsidP="00D870CF">
      <w:pPr>
        <w:rPr>
          <w:rFonts w:asciiTheme="majorHAnsi" w:hAnsiTheme="majorHAnsi" w:cstheme="majorHAnsi"/>
          <w:sz w:val="24"/>
        </w:rPr>
      </w:pPr>
      <w:r w:rsidRPr="000329FC">
        <w:rPr>
          <w:rFonts w:asciiTheme="majorHAnsi" w:hAnsiTheme="majorHAnsi" w:cstheme="majorHAnsi"/>
          <w:sz w:val="24"/>
        </w:rPr>
        <w:t>Note 1: Depending on aeroplane configuration, an aeroplane can belong to several groups.</w:t>
      </w:r>
    </w:p>
    <w:p w14:paraId="4833D880" w14:textId="77777777" w:rsidR="00D870CF" w:rsidRPr="000329FC" w:rsidRDefault="00D870CF" w:rsidP="00D870CF">
      <w:pPr>
        <w:rPr>
          <w:rFonts w:asciiTheme="majorHAnsi" w:hAnsiTheme="majorHAnsi" w:cstheme="majorHAnsi"/>
          <w:szCs w:val="22"/>
        </w:rPr>
      </w:pPr>
    </w:p>
    <w:p w14:paraId="0805818B" w14:textId="77777777" w:rsidR="00D870CF" w:rsidRPr="000329FC" w:rsidRDefault="00D870CF" w:rsidP="00D870CF">
      <w:pPr>
        <w:rPr>
          <w:rFonts w:asciiTheme="majorHAnsi" w:hAnsiTheme="majorHAnsi" w:cstheme="majorHAnsi"/>
          <w:color w:val="000000"/>
          <w:sz w:val="24"/>
        </w:rPr>
      </w:pPr>
      <w:r w:rsidRPr="000329FC">
        <w:rPr>
          <w:rFonts w:asciiTheme="majorHAnsi" w:hAnsiTheme="majorHAnsi" w:cstheme="majorHAnsi"/>
          <w:b/>
          <w:bCs/>
          <w:color w:val="000000"/>
          <w:sz w:val="24"/>
        </w:rPr>
        <w:t>Aeroplane date of manufacture</w:t>
      </w:r>
      <w:r w:rsidRPr="000329FC">
        <w:rPr>
          <w:rFonts w:asciiTheme="majorHAnsi" w:hAnsiTheme="majorHAnsi" w:cstheme="majorHAnsi"/>
          <w:color w:val="000000"/>
          <w:sz w:val="24"/>
        </w:rPr>
        <w:t>: The date of transfer of title (ownership) of the aeroplane upon delivery by Airbus to the first operator, which is referenced in Airbus documentation.</w:t>
      </w:r>
    </w:p>
    <w:p w14:paraId="5D59758A" w14:textId="77777777" w:rsidR="00D870CF" w:rsidRPr="000329FC" w:rsidRDefault="00D870CF" w:rsidP="00D870CF">
      <w:pPr>
        <w:rPr>
          <w:rFonts w:asciiTheme="majorHAnsi" w:hAnsiTheme="majorHAnsi" w:cstheme="majorHAnsi"/>
          <w:sz w:val="24"/>
        </w:rPr>
      </w:pPr>
    </w:p>
    <w:p w14:paraId="75399260" w14:textId="77777777" w:rsidR="00D304B5" w:rsidRPr="000329FC" w:rsidRDefault="00682683" w:rsidP="00710126">
      <w:pPr>
        <w:rPr>
          <w:color w:val="007FC2"/>
          <w:sz w:val="24"/>
        </w:rPr>
      </w:pPr>
      <w:r w:rsidRPr="000329FC">
        <w:rPr>
          <w:b/>
          <w:color w:val="007FC2"/>
          <w:sz w:val="24"/>
        </w:rPr>
        <w:t>Reason:</w:t>
      </w:r>
    </w:p>
    <w:p w14:paraId="5CFC30A5" w14:textId="77777777" w:rsidR="008561F4" w:rsidRPr="000329FC" w:rsidRDefault="008561F4" w:rsidP="008561F4">
      <w:pPr>
        <w:tabs>
          <w:tab w:val="left" w:pos="-720"/>
        </w:tabs>
        <w:suppressAutoHyphens/>
        <w:spacing w:line="240" w:lineRule="atLeast"/>
        <w:rPr>
          <w:rFonts w:asciiTheme="majorHAnsi" w:hAnsiTheme="majorHAnsi" w:cstheme="majorHAnsi"/>
          <w:color w:val="000000"/>
          <w:sz w:val="24"/>
        </w:rPr>
      </w:pPr>
      <w:r w:rsidRPr="000329FC">
        <w:rPr>
          <w:rFonts w:asciiTheme="majorHAnsi" w:hAnsiTheme="majorHAnsi" w:cstheme="majorHAnsi"/>
          <w:color w:val="000000"/>
          <w:sz w:val="24"/>
        </w:rPr>
        <w:t>Occurrences have been reported from the A350 production line of missing or incorrect application of the lightning strike edge glow sealant protection at specific locations on the wing tanks. This sealant provides the second layer of protection to prevent stringer edge glow in case of lightning strike.</w:t>
      </w:r>
    </w:p>
    <w:p w14:paraId="51E2FEFC" w14:textId="77777777" w:rsidR="008561F4" w:rsidRPr="000329FC" w:rsidRDefault="008561F4" w:rsidP="008561F4">
      <w:pPr>
        <w:tabs>
          <w:tab w:val="left" w:pos="-720"/>
        </w:tabs>
        <w:suppressAutoHyphens/>
        <w:spacing w:line="240" w:lineRule="atLeast"/>
        <w:rPr>
          <w:rFonts w:asciiTheme="majorHAnsi" w:hAnsiTheme="majorHAnsi" w:cstheme="majorHAnsi"/>
          <w:color w:val="000000"/>
          <w:szCs w:val="22"/>
        </w:rPr>
      </w:pPr>
    </w:p>
    <w:p w14:paraId="0C5CE99C" w14:textId="762C7061" w:rsidR="008561F4" w:rsidRPr="000329FC" w:rsidRDefault="008561F4" w:rsidP="008561F4">
      <w:pPr>
        <w:tabs>
          <w:tab w:val="left" w:pos="-720"/>
        </w:tabs>
        <w:suppressAutoHyphens/>
        <w:spacing w:line="240" w:lineRule="atLeast"/>
        <w:rPr>
          <w:rFonts w:asciiTheme="majorHAnsi" w:hAnsiTheme="majorHAnsi" w:cstheme="majorHAnsi"/>
          <w:color w:val="000000"/>
          <w:sz w:val="24"/>
        </w:rPr>
      </w:pPr>
      <w:r w:rsidRPr="000329FC">
        <w:rPr>
          <w:rFonts w:asciiTheme="majorHAnsi" w:hAnsiTheme="majorHAnsi" w:cstheme="majorHAnsi"/>
          <w:color w:val="000000"/>
          <w:sz w:val="24"/>
        </w:rPr>
        <w:t>This condition, if not detected and corrected, combined with a pre-existing undetected incorrect</w:t>
      </w:r>
      <w:r w:rsidR="003C27FA" w:rsidRPr="000329FC">
        <w:rPr>
          <w:rFonts w:asciiTheme="majorHAnsi" w:hAnsiTheme="majorHAnsi" w:cstheme="majorHAnsi"/>
          <w:color w:val="000000"/>
        </w:rPr>
        <w:t xml:space="preserve"> </w:t>
      </w:r>
      <w:r w:rsidRPr="000329FC">
        <w:rPr>
          <w:rFonts w:asciiTheme="majorHAnsi" w:hAnsiTheme="majorHAnsi" w:cstheme="majorHAnsi"/>
          <w:color w:val="000000"/>
          <w:sz w:val="24"/>
        </w:rPr>
        <w:t>installation of an adjacent fastener, could create an ignition source for the fuel vapour inside the</w:t>
      </w:r>
      <w:r w:rsidR="003C27FA" w:rsidRPr="000329FC">
        <w:rPr>
          <w:rFonts w:asciiTheme="majorHAnsi" w:hAnsiTheme="majorHAnsi" w:cstheme="majorHAnsi"/>
          <w:color w:val="000000"/>
        </w:rPr>
        <w:t xml:space="preserve"> </w:t>
      </w:r>
      <w:r w:rsidRPr="000329FC">
        <w:rPr>
          <w:rFonts w:asciiTheme="majorHAnsi" w:hAnsiTheme="majorHAnsi" w:cstheme="majorHAnsi"/>
          <w:color w:val="000000"/>
          <w:sz w:val="24"/>
        </w:rPr>
        <w:t>tanks, which, in case of a lightning strike of high intensity in the immediate area, could possibly</w:t>
      </w:r>
      <w:r w:rsidR="003C27FA" w:rsidRPr="000329FC">
        <w:rPr>
          <w:rFonts w:asciiTheme="majorHAnsi" w:hAnsiTheme="majorHAnsi" w:cstheme="majorHAnsi"/>
          <w:color w:val="000000"/>
        </w:rPr>
        <w:t xml:space="preserve"> </w:t>
      </w:r>
      <w:r w:rsidRPr="000329FC">
        <w:rPr>
          <w:rFonts w:asciiTheme="majorHAnsi" w:hAnsiTheme="majorHAnsi" w:cstheme="majorHAnsi"/>
          <w:color w:val="000000"/>
          <w:sz w:val="24"/>
        </w:rPr>
        <w:t>result in ignition of the fuel-air mixture in the affected fuel tank and consequent loss of the</w:t>
      </w:r>
      <w:r w:rsidR="003C27FA" w:rsidRPr="000329FC">
        <w:rPr>
          <w:rFonts w:asciiTheme="majorHAnsi" w:hAnsiTheme="majorHAnsi" w:cstheme="majorHAnsi"/>
          <w:color w:val="000000"/>
        </w:rPr>
        <w:t xml:space="preserve"> </w:t>
      </w:r>
      <w:r w:rsidRPr="000329FC">
        <w:rPr>
          <w:rFonts w:asciiTheme="majorHAnsi" w:hAnsiTheme="majorHAnsi" w:cstheme="majorHAnsi"/>
          <w:color w:val="000000"/>
          <w:sz w:val="24"/>
        </w:rPr>
        <w:t>aeroplane.</w:t>
      </w:r>
    </w:p>
    <w:p w14:paraId="637AB3E7" w14:textId="77777777" w:rsidR="008561F4" w:rsidRPr="000329FC" w:rsidRDefault="008561F4" w:rsidP="008561F4">
      <w:pPr>
        <w:tabs>
          <w:tab w:val="left" w:pos="-720"/>
        </w:tabs>
        <w:suppressAutoHyphens/>
        <w:spacing w:line="240" w:lineRule="atLeast"/>
        <w:rPr>
          <w:rFonts w:asciiTheme="majorHAnsi" w:hAnsiTheme="majorHAnsi" w:cstheme="majorHAnsi"/>
          <w:color w:val="000000"/>
          <w:szCs w:val="22"/>
        </w:rPr>
      </w:pPr>
    </w:p>
    <w:p w14:paraId="75548187" w14:textId="308DCDE5" w:rsidR="008561F4" w:rsidRPr="000329FC" w:rsidRDefault="008561F4" w:rsidP="008561F4">
      <w:pPr>
        <w:pStyle w:val="Default"/>
        <w:rPr>
          <w:rFonts w:asciiTheme="majorHAnsi" w:hAnsiTheme="majorHAnsi" w:cstheme="majorHAnsi"/>
          <w:lang w:val="en-GB" w:eastAsia="en-GB"/>
        </w:rPr>
      </w:pPr>
      <w:r w:rsidRPr="000329FC">
        <w:rPr>
          <w:rFonts w:asciiTheme="majorHAnsi" w:hAnsiTheme="majorHAnsi" w:cstheme="majorHAnsi"/>
          <w:lang w:val="en-GB" w:eastAsia="en-GB"/>
        </w:rPr>
        <w:t>To address this potential unsafe condition, Airbus issued the inspection SB</w:t>
      </w:r>
      <w:r w:rsidR="005B55BE">
        <w:rPr>
          <w:rFonts w:asciiTheme="majorHAnsi" w:hAnsiTheme="majorHAnsi" w:cstheme="majorHAnsi"/>
          <w:lang w:val="en-GB" w:eastAsia="en-GB"/>
        </w:rPr>
        <w:t>1</w:t>
      </w:r>
      <w:r w:rsidRPr="000329FC">
        <w:rPr>
          <w:rFonts w:asciiTheme="majorHAnsi" w:hAnsiTheme="majorHAnsi" w:cstheme="majorHAnsi"/>
          <w:lang w:val="en-GB" w:eastAsia="en-GB"/>
        </w:rPr>
        <w:t xml:space="preserve"> to provide inspection instructions. Consequently, EASA issued AD 2020-0220 to require a one-time detailed inspection (DET) of the affected areas </w:t>
      </w:r>
      <w:r w:rsidR="00436A7A">
        <w:rPr>
          <w:rFonts w:asciiTheme="majorHAnsi" w:hAnsiTheme="majorHAnsi" w:cstheme="majorHAnsi"/>
          <w:lang w:val="en-GB" w:eastAsia="en-GB"/>
        </w:rPr>
        <w:t xml:space="preserve">A </w:t>
      </w:r>
      <w:r w:rsidRPr="000329FC">
        <w:rPr>
          <w:rFonts w:asciiTheme="majorHAnsi" w:hAnsiTheme="majorHAnsi" w:cstheme="majorHAnsi"/>
          <w:lang w:val="en-GB" w:eastAsia="en-GB"/>
        </w:rPr>
        <w:t xml:space="preserve">and, depending on findings, accomplishment of applicable corrective action(s). </w:t>
      </w:r>
    </w:p>
    <w:p w14:paraId="45FA055D" w14:textId="77777777" w:rsidR="008561F4" w:rsidRPr="000329FC" w:rsidRDefault="008561F4" w:rsidP="008561F4">
      <w:pPr>
        <w:tabs>
          <w:tab w:val="left" w:pos="-720"/>
        </w:tabs>
        <w:suppressAutoHyphens/>
        <w:spacing w:line="240" w:lineRule="atLeast"/>
        <w:rPr>
          <w:rFonts w:asciiTheme="majorHAnsi" w:hAnsiTheme="majorHAnsi" w:cstheme="majorHAnsi"/>
          <w:color w:val="000000"/>
          <w:szCs w:val="22"/>
        </w:rPr>
      </w:pPr>
    </w:p>
    <w:p w14:paraId="23AC9B3A" w14:textId="68D68D16" w:rsidR="008561F4" w:rsidRPr="000329FC" w:rsidRDefault="002B27BB" w:rsidP="008561F4">
      <w:pPr>
        <w:tabs>
          <w:tab w:val="left" w:pos="-720"/>
        </w:tabs>
        <w:suppressAutoHyphens/>
        <w:spacing w:line="240" w:lineRule="atLeast"/>
        <w:rPr>
          <w:rFonts w:asciiTheme="majorHAnsi" w:hAnsiTheme="majorHAnsi" w:cstheme="majorHAnsi"/>
          <w:sz w:val="24"/>
        </w:rPr>
      </w:pPr>
      <w:r>
        <w:rPr>
          <w:rFonts w:asciiTheme="majorHAnsi" w:hAnsiTheme="majorHAnsi" w:cstheme="majorHAnsi"/>
          <w:color w:val="000000"/>
          <w:sz w:val="24"/>
        </w:rPr>
        <w:t>After</w:t>
      </w:r>
      <w:r w:rsidR="008561F4" w:rsidRPr="000329FC">
        <w:rPr>
          <w:rFonts w:asciiTheme="majorHAnsi" w:hAnsiTheme="majorHAnsi" w:cstheme="majorHAnsi"/>
          <w:color w:val="000000"/>
          <w:sz w:val="24"/>
        </w:rPr>
        <w:t xml:space="preserve"> EASA AD </w:t>
      </w:r>
      <w:r w:rsidR="008561F4" w:rsidRPr="000329FC">
        <w:rPr>
          <w:rFonts w:asciiTheme="majorHAnsi" w:hAnsiTheme="majorHAnsi" w:cstheme="majorHAnsi"/>
          <w:sz w:val="24"/>
        </w:rPr>
        <w:t xml:space="preserve">2020-0220 </w:t>
      </w:r>
      <w:r w:rsidR="008561F4" w:rsidRPr="000329FC">
        <w:rPr>
          <w:rFonts w:asciiTheme="majorHAnsi" w:hAnsiTheme="majorHAnsi" w:cstheme="majorHAnsi"/>
          <w:color w:val="000000"/>
          <w:sz w:val="24"/>
        </w:rPr>
        <w:t xml:space="preserve">was issued, Airbus published the modification SB1, for certain A350-941 aeroplanes, to restore two independent layers of lightning strike protection on the wing upper cover. </w:t>
      </w:r>
      <w:r w:rsidR="008561F4" w:rsidRPr="000329FC">
        <w:rPr>
          <w:rFonts w:asciiTheme="majorHAnsi" w:hAnsiTheme="majorHAnsi" w:cstheme="majorHAnsi"/>
          <w:sz w:val="24"/>
        </w:rPr>
        <w:t>Consequently, EASA issued AD 2022-0011 to require modification of those aeroplanes.</w:t>
      </w:r>
    </w:p>
    <w:p w14:paraId="2FCBBCC3" w14:textId="77777777" w:rsidR="008561F4" w:rsidRPr="000329FC" w:rsidRDefault="008561F4" w:rsidP="008561F4">
      <w:pPr>
        <w:tabs>
          <w:tab w:val="left" w:pos="-720"/>
        </w:tabs>
        <w:suppressAutoHyphens/>
        <w:spacing w:line="240" w:lineRule="atLeast"/>
        <w:rPr>
          <w:rFonts w:asciiTheme="majorHAnsi" w:hAnsiTheme="majorHAnsi" w:cstheme="majorHAnsi"/>
          <w:szCs w:val="22"/>
        </w:rPr>
      </w:pPr>
    </w:p>
    <w:p w14:paraId="361563A0" w14:textId="2364569F" w:rsidR="008561F4" w:rsidRPr="000329FC" w:rsidRDefault="002B27BB" w:rsidP="008561F4">
      <w:pPr>
        <w:tabs>
          <w:tab w:val="left" w:pos="-720"/>
        </w:tabs>
        <w:suppressAutoHyphens/>
        <w:spacing w:line="240" w:lineRule="atLeast"/>
        <w:rPr>
          <w:rFonts w:asciiTheme="majorHAnsi" w:hAnsiTheme="majorHAnsi" w:cstheme="majorHAnsi"/>
          <w:sz w:val="24"/>
        </w:rPr>
      </w:pPr>
      <w:r>
        <w:rPr>
          <w:rFonts w:asciiTheme="majorHAnsi" w:hAnsiTheme="majorHAnsi" w:cstheme="majorHAnsi"/>
          <w:sz w:val="24"/>
        </w:rPr>
        <w:t>After</w:t>
      </w:r>
      <w:r w:rsidR="008561F4" w:rsidRPr="000329FC">
        <w:rPr>
          <w:rFonts w:asciiTheme="majorHAnsi" w:hAnsiTheme="majorHAnsi" w:cstheme="majorHAnsi"/>
          <w:sz w:val="24"/>
        </w:rPr>
        <w:t xml:space="preserve"> EASA AD 2022-0011 was issued, Airbus published the modification SB2, for certain </w:t>
      </w:r>
      <w:r w:rsidR="008561F4" w:rsidRPr="000329FC">
        <w:rPr>
          <w:rFonts w:asciiTheme="majorHAnsi" w:hAnsiTheme="majorHAnsi" w:cstheme="majorHAnsi"/>
          <w:color w:val="000000"/>
          <w:sz w:val="24"/>
        </w:rPr>
        <w:t xml:space="preserve">A350-941 and A350-1041 </w:t>
      </w:r>
      <w:r w:rsidR="008561F4" w:rsidRPr="000329FC">
        <w:rPr>
          <w:rFonts w:asciiTheme="majorHAnsi" w:hAnsiTheme="majorHAnsi" w:cstheme="majorHAnsi"/>
          <w:sz w:val="24"/>
        </w:rPr>
        <w:t>aeroplanes, to restore the two independent layers of lightning strike protection on the wing lower or upper cover.</w:t>
      </w:r>
      <w:r w:rsidR="00285010" w:rsidRPr="00285010">
        <w:t xml:space="preserve"> </w:t>
      </w:r>
      <w:r w:rsidR="00285010" w:rsidRPr="00285010">
        <w:rPr>
          <w:rFonts w:asciiTheme="majorHAnsi" w:hAnsiTheme="majorHAnsi" w:cstheme="majorHAnsi"/>
          <w:sz w:val="24"/>
        </w:rPr>
        <w:t>Consequently, EASA issued AD 2022-0</w:t>
      </w:r>
      <w:r w:rsidR="00285010">
        <w:rPr>
          <w:rFonts w:asciiTheme="majorHAnsi" w:hAnsiTheme="majorHAnsi" w:cstheme="majorHAnsi"/>
          <w:sz w:val="24"/>
        </w:rPr>
        <w:t>250</w:t>
      </w:r>
      <w:r w:rsidR="00285010" w:rsidRPr="00285010">
        <w:rPr>
          <w:rFonts w:asciiTheme="majorHAnsi" w:hAnsiTheme="majorHAnsi" w:cstheme="majorHAnsi"/>
          <w:sz w:val="24"/>
        </w:rPr>
        <w:t xml:space="preserve"> to require modification of those aeroplanes.</w:t>
      </w:r>
    </w:p>
    <w:p w14:paraId="6D9BC258" w14:textId="77777777" w:rsidR="008561F4" w:rsidRPr="000329FC" w:rsidRDefault="008561F4" w:rsidP="008561F4">
      <w:pPr>
        <w:tabs>
          <w:tab w:val="left" w:pos="-720"/>
        </w:tabs>
        <w:suppressAutoHyphens/>
        <w:spacing w:line="240" w:lineRule="atLeast"/>
        <w:rPr>
          <w:rFonts w:asciiTheme="majorHAnsi" w:hAnsiTheme="majorHAnsi" w:cstheme="majorHAnsi"/>
          <w:szCs w:val="22"/>
        </w:rPr>
      </w:pPr>
    </w:p>
    <w:p w14:paraId="4DD11E09" w14:textId="2279F361" w:rsidR="00B53894" w:rsidRPr="00B53894" w:rsidRDefault="00B53894" w:rsidP="00B53894">
      <w:pPr>
        <w:rPr>
          <w:rFonts w:asciiTheme="majorHAnsi" w:hAnsiTheme="majorHAnsi" w:cstheme="majorHAnsi"/>
          <w:sz w:val="24"/>
        </w:rPr>
      </w:pPr>
      <w:r w:rsidRPr="00B53894">
        <w:rPr>
          <w:rFonts w:asciiTheme="majorHAnsi" w:hAnsiTheme="majorHAnsi" w:cstheme="majorHAnsi"/>
          <w:sz w:val="24"/>
        </w:rPr>
        <w:t xml:space="preserve">Since EASA AD 2022-0250 was issued, Airbus published the </w:t>
      </w:r>
      <w:r w:rsidR="0005615E">
        <w:rPr>
          <w:rFonts w:asciiTheme="majorHAnsi" w:hAnsiTheme="majorHAnsi" w:cstheme="majorHAnsi"/>
          <w:sz w:val="24"/>
        </w:rPr>
        <w:t>inspection</w:t>
      </w:r>
      <w:r w:rsidRPr="00B53894">
        <w:rPr>
          <w:rFonts w:asciiTheme="majorHAnsi" w:hAnsiTheme="majorHAnsi" w:cstheme="majorHAnsi"/>
          <w:sz w:val="24"/>
        </w:rPr>
        <w:t xml:space="preserve"> SB</w:t>
      </w:r>
      <w:r w:rsidR="0005615E">
        <w:rPr>
          <w:rFonts w:asciiTheme="majorHAnsi" w:hAnsiTheme="majorHAnsi" w:cstheme="majorHAnsi"/>
          <w:sz w:val="24"/>
        </w:rPr>
        <w:t>2</w:t>
      </w:r>
      <w:r w:rsidRPr="00B53894">
        <w:rPr>
          <w:rFonts w:asciiTheme="majorHAnsi" w:hAnsiTheme="majorHAnsi" w:cstheme="majorHAnsi"/>
          <w:sz w:val="24"/>
        </w:rPr>
        <w:t xml:space="preserve">, for certain A350-941 and A350-1041 aeroplanes, to </w:t>
      </w:r>
      <w:r w:rsidR="0005615E">
        <w:rPr>
          <w:rFonts w:asciiTheme="majorHAnsi" w:hAnsiTheme="majorHAnsi" w:cstheme="majorHAnsi"/>
          <w:sz w:val="24"/>
        </w:rPr>
        <w:t>provide inspection instructions</w:t>
      </w:r>
      <w:r w:rsidRPr="00B53894">
        <w:rPr>
          <w:rFonts w:asciiTheme="majorHAnsi" w:hAnsiTheme="majorHAnsi" w:cstheme="majorHAnsi"/>
          <w:sz w:val="24"/>
        </w:rPr>
        <w:t xml:space="preserve"> on the upper and lower, front and rear spar corner fittings between RIB 1 and RIB 2.</w:t>
      </w:r>
    </w:p>
    <w:p w14:paraId="6A7A1848" w14:textId="77777777" w:rsidR="00B53894" w:rsidRPr="00B53894" w:rsidRDefault="00B53894" w:rsidP="00B53894">
      <w:pPr>
        <w:rPr>
          <w:rFonts w:asciiTheme="majorHAnsi" w:hAnsiTheme="majorHAnsi" w:cstheme="majorHAnsi"/>
          <w:sz w:val="24"/>
        </w:rPr>
      </w:pPr>
    </w:p>
    <w:p w14:paraId="69027A44" w14:textId="49C372BE" w:rsidR="00B53894" w:rsidRPr="00B53894" w:rsidRDefault="00B53894" w:rsidP="00B53894">
      <w:pPr>
        <w:rPr>
          <w:rFonts w:asciiTheme="majorHAnsi" w:hAnsiTheme="majorHAnsi" w:cstheme="majorHAnsi"/>
          <w:sz w:val="24"/>
        </w:rPr>
      </w:pPr>
      <w:r w:rsidRPr="00B53894">
        <w:rPr>
          <w:rFonts w:asciiTheme="majorHAnsi" w:hAnsiTheme="majorHAnsi" w:cstheme="majorHAnsi"/>
          <w:sz w:val="24"/>
        </w:rPr>
        <w:lastRenderedPageBreak/>
        <w:t>For the reason described above, this AD retains the requirements of EASA AD 2022</w:t>
      </w:r>
      <w:r w:rsidR="0071352F">
        <w:rPr>
          <w:rFonts w:asciiTheme="majorHAnsi" w:hAnsiTheme="majorHAnsi" w:cstheme="majorHAnsi"/>
          <w:sz w:val="24"/>
        </w:rPr>
        <w:t>-0250</w:t>
      </w:r>
      <w:r w:rsidRPr="00B53894">
        <w:rPr>
          <w:rFonts w:asciiTheme="majorHAnsi" w:hAnsiTheme="majorHAnsi" w:cstheme="majorHAnsi"/>
          <w:sz w:val="24"/>
        </w:rPr>
        <w:t xml:space="preserve">, which is superseded, and </w:t>
      </w:r>
      <w:r w:rsidRPr="0005615E">
        <w:rPr>
          <w:rFonts w:asciiTheme="majorHAnsi" w:hAnsiTheme="majorHAnsi" w:cstheme="majorHAnsi"/>
          <w:sz w:val="24"/>
        </w:rPr>
        <w:t xml:space="preserve">requires </w:t>
      </w:r>
      <w:r w:rsidR="0005615E" w:rsidRPr="00436A7A">
        <w:rPr>
          <w:rFonts w:asciiTheme="majorHAnsi" w:hAnsiTheme="majorHAnsi" w:cstheme="majorHAnsi"/>
          <w:sz w:val="24"/>
        </w:rPr>
        <w:t xml:space="preserve">a one-time DET </w:t>
      </w:r>
      <w:r w:rsidR="00436A7A" w:rsidRPr="00F46175">
        <w:rPr>
          <w:rFonts w:asciiTheme="majorHAnsi" w:hAnsiTheme="majorHAnsi" w:cstheme="majorHAnsi"/>
          <w:sz w:val="24"/>
        </w:rPr>
        <w:t>of the affected areas B</w:t>
      </w:r>
      <w:r w:rsidR="0005615E" w:rsidRPr="00436A7A">
        <w:rPr>
          <w:rFonts w:asciiTheme="majorHAnsi" w:hAnsiTheme="majorHAnsi" w:cstheme="majorHAnsi"/>
          <w:sz w:val="24"/>
        </w:rPr>
        <w:t xml:space="preserve"> and, depending on findings, accomplishment of applicable corrective action(s)</w:t>
      </w:r>
      <w:r w:rsidRPr="00B53894">
        <w:rPr>
          <w:rFonts w:asciiTheme="majorHAnsi" w:hAnsiTheme="majorHAnsi" w:cstheme="majorHAnsi"/>
          <w:sz w:val="24"/>
        </w:rPr>
        <w:t xml:space="preserve">. </w:t>
      </w:r>
    </w:p>
    <w:p w14:paraId="7D1386D9" w14:textId="77777777" w:rsidR="005114D0" w:rsidRDefault="005114D0" w:rsidP="00710126">
      <w:pPr>
        <w:rPr>
          <w:b/>
          <w:color w:val="007FC2"/>
          <w:sz w:val="24"/>
        </w:rPr>
      </w:pPr>
    </w:p>
    <w:p w14:paraId="75399263" w14:textId="35C90D64" w:rsidR="00682683" w:rsidRPr="000329FC" w:rsidRDefault="00682683" w:rsidP="00710126">
      <w:pPr>
        <w:rPr>
          <w:b/>
          <w:color w:val="007FC2"/>
          <w:sz w:val="24"/>
        </w:rPr>
      </w:pPr>
      <w:r w:rsidRPr="000329FC">
        <w:rPr>
          <w:b/>
          <w:color w:val="007FC2"/>
          <w:sz w:val="24"/>
        </w:rPr>
        <w:t>Required Action(s) and Compliance Time(s):</w:t>
      </w:r>
    </w:p>
    <w:p w14:paraId="75399264" w14:textId="1CC6FA9C" w:rsidR="00682683" w:rsidRPr="000329FC" w:rsidRDefault="00E21A3C" w:rsidP="00710126">
      <w:pPr>
        <w:rPr>
          <w:sz w:val="24"/>
        </w:rPr>
      </w:pPr>
      <w:r w:rsidRPr="000329FC">
        <w:rPr>
          <w:sz w:val="24"/>
        </w:rPr>
        <w:t>Required as indicated by this AD, unless the action(s) required by this AD have been already accomplished</w:t>
      </w:r>
      <w:r w:rsidR="00682683" w:rsidRPr="000329FC">
        <w:rPr>
          <w:sz w:val="24"/>
        </w:rPr>
        <w:t>:</w:t>
      </w:r>
    </w:p>
    <w:p w14:paraId="3F5B919C" w14:textId="77777777" w:rsidR="001F603B" w:rsidRPr="000329FC" w:rsidRDefault="001F603B" w:rsidP="001F603B">
      <w:pPr>
        <w:pStyle w:val="Default"/>
        <w:rPr>
          <w:rFonts w:asciiTheme="majorHAnsi" w:hAnsiTheme="majorHAnsi" w:cstheme="majorHAnsi"/>
          <w:b/>
          <w:bCs/>
          <w:sz w:val="20"/>
          <w:szCs w:val="20"/>
          <w:lang w:val="en-US"/>
        </w:rPr>
      </w:pPr>
    </w:p>
    <w:p w14:paraId="36EDDDB2" w14:textId="77777777" w:rsidR="001F603B" w:rsidRPr="000329FC" w:rsidRDefault="001F603B" w:rsidP="001F603B">
      <w:pPr>
        <w:pStyle w:val="Default"/>
        <w:rPr>
          <w:rFonts w:asciiTheme="majorHAnsi" w:hAnsiTheme="majorHAnsi" w:cstheme="majorHAnsi"/>
          <w:lang w:val="en-US"/>
        </w:rPr>
      </w:pPr>
      <w:r w:rsidRPr="000329FC">
        <w:rPr>
          <w:rFonts w:asciiTheme="majorHAnsi" w:hAnsiTheme="majorHAnsi" w:cstheme="majorHAnsi"/>
          <w:b/>
          <w:bCs/>
          <w:lang w:val="en-US"/>
        </w:rPr>
        <w:t xml:space="preserve">Inspection: </w:t>
      </w:r>
    </w:p>
    <w:p w14:paraId="5E5ECF34" w14:textId="20B2D118" w:rsidR="001F603B" w:rsidRDefault="001F603B" w:rsidP="001F603B">
      <w:pPr>
        <w:pStyle w:val="Default"/>
        <w:numPr>
          <w:ilvl w:val="0"/>
          <w:numId w:val="11"/>
        </w:numPr>
        <w:ind w:left="426" w:hanging="426"/>
        <w:rPr>
          <w:rFonts w:asciiTheme="majorHAnsi" w:hAnsiTheme="majorHAnsi" w:cstheme="majorHAnsi"/>
          <w:lang w:val="en-US"/>
        </w:rPr>
      </w:pPr>
      <w:r w:rsidRPr="000329FC">
        <w:rPr>
          <w:rFonts w:asciiTheme="majorHAnsi" w:hAnsiTheme="majorHAnsi" w:cstheme="majorHAnsi"/>
          <w:lang w:val="en-US"/>
        </w:rPr>
        <w:t xml:space="preserve">For Group 1 aeroplanes: At the next scheduled maintenance tank entry, or before exceeding 78 months since aeroplane date of manufacture, whichever occurs first after 27 October 2020 [the effective date of EASA AD 2020-0220], accomplish a DET of each affected area </w:t>
      </w:r>
      <w:r w:rsidR="00436A7A">
        <w:rPr>
          <w:rFonts w:asciiTheme="majorHAnsi" w:hAnsiTheme="majorHAnsi" w:cstheme="majorHAnsi"/>
          <w:lang w:val="en-US"/>
        </w:rPr>
        <w:t>A</w:t>
      </w:r>
      <w:r w:rsidR="00436A7A" w:rsidRPr="000329FC">
        <w:rPr>
          <w:rFonts w:asciiTheme="majorHAnsi" w:hAnsiTheme="majorHAnsi" w:cstheme="majorHAnsi"/>
          <w:lang w:val="en-US"/>
        </w:rPr>
        <w:t xml:space="preserve"> </w:t>
      </w:r>
      <w:r w:rsidRPr="000329FC">
        <w:rPr>
          <w:rFonts w:asciiTheme="majorHAnsi" w:hAnsiTheme="majorHAnsi" w:cstheme="majorHAnsi"/>
          <w:lang w:val="en-US"/>
        </w:rPr>
        <w:t>in accordance with the instructions of the inspection SB</w:t>
      </w:r>
      <w:r w:rsidR="005B55BE">
        <w:rPr>
          <w:rFonts w:asciiTheme="majorHAnsi" w:hAnsiTheme="majorHAnsi" w:cstheme="majorHAnsi"/>
          <w:lang w:val="en-US"/>
        </w:rPr>
        <w:t>1</w:t>
      </w:r>
      <w:r w:rsidRPr="000329FC">
        <w:rPr>
          <w:rFonts w:asciiTheme="majorHAnsi" w:hAnsiTheme="majorHAnsi" w:cstheme="majorHAnsi"/>
          <w:lang w:val="en-US"/>
        </w:rPr>
        <w:t xml:space="preserve">. </w:t>
      </w:r>
    </w:p>
    <w:p w14:paraId="30C2A866" w14:textId="77777777" w:rsidR="00874ED0" w:rsidRDefault="00874ED0" w:rsidP="00874ED0">
      <w:pPr>
        <w:pStyle w:val="Default"/>
        <w:rPr>
          <w:rFonts w:asciiTheme="majorHAnsi" w:hAnsiTheme="majorHAnsi" w:cstheme="majorHAnsi"/>
          <w:lang w:val="en-US"/>
        </w:rPr>
      </w:pPr>
    </w:p>
    <w:p w14:paraId="6CA6D7FB" w14:textId="6CDB1007" w:rsidR="00874ED0" w:rsidRPr="00874ED0" w:rsidRDefault="00874ED0" w:rsidP="00874ED0">
      <w:pPr>
        <w:pStyle w:val="Default"/>
        <w:numPr>
          <w:ilvl w:val="0"/>
          <w:numId w:val="11"/>
        </w:numPr>
        <w:ind w:left="426" w:hanging="426"/>
        <w:rPr>
          <w:rFonts w:asciiTheme="majorHAnsi" w:hAnsiTheme="majorHAnsi" w:cstheme="majorHAnsi"/>
          <w:lang w:val="en-US"/>
        </w:rPr>
      </w:pPr>
      <w:r w:rsidRPr="000329FC">
        <w:rPr>
          <w:rFonts w:asciiTheme="majorHAnsi" w:hAnsiTheme="majorHAnsi" w:cstheme="majorHAnsi"/>
          <w:lang w:val="en-US"/>
        </w:rPr>
        <w:t xml:space="preserve">For Group </w:t>
      </w:r>
      <w:r>
        <w:rPr>
          <w:rFonts w:asciiTheme="majorHAnsi" w:hAnsiTheme="majorHAnsi" w:cstheme="majorHAnsi"/>
          <w:lang w:val="en-US"/>
        </w:rPr>
        <w:t>4</w:t>
      </w:r>
      <w:r w:rsidRPr="000329FC">
        <w:rPr>
          <w:rFonts w:asciiTheme="majorHAnsi" w:hAnsiTheme="majorHAnsi" w:cstheme="majorHAnsi"/>
          <w:lang w:val="en-US"/>
        </w:rPr>
        <w:t xml:space="preserve"> aeroplanes: At the next scheduled maintenance tank entry, or before exceeding 78 months </w:t>
      </w:r>
      <w:r>
        <w:rPr>
          <w:rFonts w:asciiTheme="majorHAnsi" w:hAnsiTheme="majorHAnsi" w:cstheme="majorHAnsi"/>
          <w:lang w:val="en-US"/>
        </w:rPr>
        <w:t>after the effective date of this AD</w:t>
      </w:r>
      <w:r w:rsidRPr="000329FC">
        <w:rPr>
          <w:rFonts w:asciiTheme="majorHAnsi" w:hAnsiTheme="majorHAnsi" w:cstheme="majorHAnsi"/>
          <w:lang w:val="en-US"/>
        </w:rPr>
        <w:t xml:space="preserve">, whichever occurs first, accomplish a DET of each affected area </w:t>
      </w:r>
      <w:r>
        <w:rPr>
          <w:rFonts w:asciiTheme="majorHAnsi" w:hAnsiTheme="majorHAnsi" w:cstheme="majorHAnsi"/>
          <w:lang w:val="en-US"/>
        </w:rPr>
        <w:t>B</w:t>
      </w:r>
      <w:r w:rsidRPr="000329FC">
        <w:rPr>
          <w:rFonts w:asciiTheme="majorHAnsi" w:hAnsiTheme="majorHAnsi" w:cstheme="majorHAnsi"/>
          <w:lang w:val="en-US"/>
        </w:rPr>
        <w:t xml:space="preserve"> in accordance with the instructions of the inspection SB</w:t>
      </w:r>
      <w:r>
        <w:rPr>
          <w:rFonts w:asciiTheme="majorHAnsi" w:hAnsiTheme="majorHAnsi" w:cstheme="majorHAnsi"/>
          <w:lang w:val="en-US"/>
        </w:rPr>
        <w:t>2</w:t>
      </w:r>
      <w:r w:rsidRPr="000329FC">
        <w:rPr>
          <w:rFonts w:asciiTheme="majorHAnsi" w:hAnsiTheme="majorHAnsi" w:cstheme="majorHAnsi"/>
          <w:lang w:val="en-US"/>
        </w:rPr>
        <w:t>.</w:t>
      </w:r>
    </w:p>
    <w:p w14:paraId="763FDA0D" w14:textId="77777777" w:rsidR="001F603B" w:rsidRPr="000329FC" w:rsidRDefault="001F603B" w:rsidP="001F603B">
      <w:pPr>
        <w:pStyle w:val="Default"/>
        <w:ind w:left="360"/>
        <w:rPr>
          <w:lang w:val="en-US"/>
        </w:rPr>
      </w:pPr>
    </w:p>
    <w:p w14:paraId="0A9D0E9A" w14:textId="77777777" w:rsidR="001F603B" w:rsidRPr="000329FC" w:rsidRDefault="001F603B" w:rsidP="001F603B">
      <w:pPr>
        <w:pStyle w:val="Default"/>
        <w:rPr>
          <w:lang w:val="en-US"/>
        </w:rPr>
      </w:pPr>
      <w:r w:rsidRPr="000329FC">
        <w:rPr>
          <w:b/>
          <w:bCs/>
          <w:lang w:val="en-US"/>
        </w:rPr>
        <w:t xml:space="preserve">Corrective Action(s): </w:t>
      </w:r>
    </w:p>
    <w:p w14:paraId="4645D062" w14:textId="562D669F" w:rsidR="001F603B" w:rsidRDefault="001F603B" w:rsidP="001F603B">
      <w:pPr>
        <w:pStyle w:val="ListParagraph"/>
        <w:numPr>
          <w:ilvl w:val="0"/>
          <w:numId w:val="11"/>
        </w:numPr>
        <w:ind w:left="426" w:hanging="426"/>
        <w:rPr>
          <w:sz w:val="24"/>
        </w:rPr>
      </w:pPr>
      <w:r w:rsidRPr="000329FC">
        <w:rPr>
          <w:sz w:val="24"/>
        </w:rPr>
        <w:t xml:space="preserve">If, during the inspection as required by paragraph (1) </w:t>
      </w:r>
      <w:r w:rsidR="001D5A7D">
        <w:rPr>
          <w:sz w:val="24"/>
        </w:rPr>
        <w:t xml:space="preserve">or (2) </w:t>
      </w:r>
      <w:r w:rsidRPr="000329FC">
        <w:rPr>
          <w:sz w:val="24"/>
        </w:rPr>
        <w:t xml:space="preserve">of this AD, </w:t>
      </w:r>
      <w:r w:rsidR="001D5A7D">
        <w:rPr>
          <w:sz w:val="24"/>
        </w:rPr>
        <w:t xml:space="preserve">as applicable, </w:t>
      </w:r>
      <w:r w:rsidRPr="000329FC">
        <w:rPr>
          <w:sz w:val="24"/>
        </w:rPr>
        <w:t>discrepancies are detected, as defined in the inspection SB</w:t>
      </w:r>
      <w:r w:rsidR="005B55BE">
        <w:rPr>
          <w:sz w:val="24"/>
        </w:rPr>
        <w:t>1</w:t>
      </w:r>
      <w:r w:rsidR="00DA2F10">
        <w:rPr>
          <w:sz w:val="24"/>
        </w:rPr>
        <w:t xml:space="preserve"> or inspection</w:t>
      </w:r>
      <w:r w:rsidR="00DA2F10" w:rsidRPr="00DA2F10">
        <w:rPr>
          <w:sz w:val="24"/>
        </w:rPr>
        <w:t xml:space="preserve"> </w:t>
      </w:r>
      <w:r w:rsidR="00DA2F10" w:rsidRPr="000329FC">
        <w:rPr>
          <w:sz w:val="24"/>
        </w:rPr>
        <w:t>SB</w:t>
      </w:r>
      <w:r w:rsidR="00DA2F10">
        <w:rPr>
          <w:sz w:val="24"/>
        </w:rPr>
        <w:t>2</w:t>
      </w:r>
      <w:r w:rsidRPr="000329FC">
        <w:rPr>
          <w:sz w:val="24"/>
        </w:rPr>
        <w:t xml:space="preserve">, </w:t>
      </w:r>
      <w:r w:rsidR="00DA2F10">
        <w:rPr>
          <w:sz w:val="24"/>
        </w:rPr>
        <w:t xml:space="preserve">as applicable, </w:t>
      </w:r>
      <w:r w:rsidRPr="000329FC">
        <w:rPr>
          <w:sz w:val="24"/>
        </w:rPr>
        <w:t>before next flight, accomplish the applicable corrective action(s) in accordance with the instructions of the inspection SB</w:t>
      </w:r>
      <w:r w:rsidR="001D5A7D">
        <w:rPr>
          <w:sz w:val="24"/>
        </w:rPr>
        <w:t>1 or inspection SB2, as applicable</w:t>
      </w:r>
      <w:r w:rsidRPr="000329FC">
        <w:rPr>
          <w:sz w:val="24"/>
        </w:rPr>
        <w:t>.</w:t>
      </w:r>
    </w:p>
    <w:p w14:paraId="7F582068" w14:textId="77777777" w:rsidR="001F603B" w:rsidRPr="000329FC" w:rsidRDefault="001F603B" w:rsidP="001F603B">
      <w:pPr>
        <w:pStyle w:val="ListParagraph"/>
        <w:ind w:left="426" w:hanging="426"/>
        <w:rPr>
          <w:sz w:val="24"/>
        </w:rPr>
      </w:pPr>
    </w:p>
    <w:p w14:paraId="72E029B1" w14:textId="59245250" w:rsidR="001F603B" w:rsidRPr="000329FC" w:rsidRDefault="001F603B" w:rsidP="001F603B">
      <w:pPr>
        <w:pStyle w:val="Default"/>
        <w:ind w:left="426" w:hanging="426"/>
        <w:rPr>
          <w:lang w:val="en-US"/>
        </w:rPr>
      </w:pPr>
      <w:r w:rsidRPr="000329FC">
        <w:rPr>
          <w:b/>
          <w:bCs/>
          <w:lang w:val="en-US"/>
        </w:rPr>
        <w:t xml:space="preserve">Modification: </w:t>
      </w:r>
    </w:p>
    <w:p w14:paraId="1CAC6B81" w14:textId="0F9CF155" w:rsidR="001F603B" w:rsidRPr="000329FC" w:rsidRDefault="001F603B" w:rsidP="001F603B">
      <w:pPr>
        <w:pStyle w:val="ListParagraph"/>
        <w:numPr>
          <w:ilvl w:val="0"/>
          <w:numId w:val="11"/>
        </w:numPr>
        <w:ind w:left="426" w:hanging="426"/>
        <w:rPr>
          <w:sz w:val="24"/>
        </w:rPr>
      </w:pPr>
      <w:r w:rsidRPr="000329FC">
        <w:rPr>
          <w:sz w:val="24"/>
        </w:rPr>
        <w:t>For Group 2 aeroplanes: At the next scheduled maintenance tank entry, or before exceeding 78 months since aeroplane date of manufacture, whichever occurs first after 04 February 2022 [the effective date of EASA AD 2022-0011], apply sealant to the upper rib feet in the LH and RH wings in accordance with the instructions of the modification SB1.</w:t>
      </w:r>
    </w:p>
    <w:p w14:paraId="1DA5059D" w14:textId="77777777" w:rsidR="001F603B" w:rsidRDefault="001F603B" w:rsidP="001F603B">
      <w:pPr>
        <w:pStyle w:val="ListParagraph"/>
        <w:ind w:left="426" w:hanging="426"/>
        <w:rPr>
          <w:sz w:val="24"/>
        </w:rPr>
      </w:pPr>
    </w:p>
    <w:p w14:paraId="30511BE6" w14:textId="4452D8F9" w:rsidR="0063033E" w:rsidRPr="00501583" w:rsidRDefault="0063033E" w:rsidP="0063033E">
      <w:pPr>
        <w:pStyle w:val="ListParagraph"/>
        <w:numPr>
          <w:ilvl w:val="0"/>
          <w:numId w:val="11"/>
        </w:numPr>
        <w:ind w:left="426" w:hanging="426"/>
        <w:rPr>
          <w:sz w:val="24"/>
          <w:lang w:val="en-US"/>
        </w:rPr>
      </w:pPr>
      <w:r w:rsidRPr="00501583">
        <w:rPr>
          <w:sz w:val="24"/>
          <w:lang w:val="en-US"/>
        </w:rPr>
        <w:t xml:space="preserve">For Group 3 aeroplanes: At the next scheduled maintenance tank entry, or before exceeding 78 months since aeroplane date of manufacture, whichever occurs first after </w:t>
      </w:r>
      <w:r w:rsidR="00BA5048">
        <w:rPr>
          <w:sz w:val="24"/>
          <w:lang w:val="en-US"/>
        </w:rPr>
        <w:t>28</w:t>
      </w:r>
      <w:r w:rsidR="00BA5048" w:rsidRPr="005B2BE0">
        <w:rPr>
          <w:sz w:val="24"/>
          <w:lang w:val="en-US"/>
        </w:rPr>
        <w:t xml:space="preserve"> </w:t>
      </w:r>
      <w:r w:rsidR="00DC57B3" w:rsidRPr="005B2BE0">
        <w:rPr>
          <w:sz w:val="24"/>
          <w:lang w:val="en-US"/>
        </w:rPr>
        <w:t xml:space="preserve">December 2022 [the effective date of EASA AD 2022-0250], </w:t>
      </w:r>
      <w:r w:rsidRPr="00501583">
        <w:rPr>
          <w:sz w:val="24"/>
          <w:lang w:val="en-US"/>
        </w:rPr>
        <w:t>apply sealant to the lower or upper rib feet, as applicable, in the LH and RH wings in accordance with the instructions of the modification SB2.</w:t>
      </w:r>
    </w:p>
    <w:p w14:paraId="7CBA4F9F" w14:textId="77777777" w:rsidR="00436A7A" w:rsidRPr="000329FC" w:rsidRDefault="00436A7A" w:rsidP="00436A7A">
      <w:pPr>
        <w:pStyle w:val="Default"/>
        <w:ind w:left="360"/>
        <w:rPr>
          <w:lang w:val="en-US"/>
        </w:rPr>
      </w:pPr>
      <w:bookmarkStart w:id="4" w:name="_Hlk169096027"/>
    </w:p>
    <w:bookmarkEnd w:id="4"/>
    <w:p w14:paraId="75399268" w14:textId="77777777" w:rsidR="00682683" w:rsidRPr="000329FC" w:rsidRDefault="00682683" w:rsidP="00710126">
      <w:pPr>
        <w:rPr>
          <w:b/>
          <w:color w:val="007FC2"/>
          <w:sz w:val="24"/>
        </w:rPr>
      </w:pPr>
      <w:r w:rsidRPr="000329FC">
        <w:rPr>
          <w:b/>
          <w:color w:val="007FC2"/>
          <w:sz w:val="24"/>
        </w:rPr>
        <w:t>Ref. Publications:</w:t>
      </w:r>
    </w:p>
    <w:p w14:paraId="4435515A" w14:textId="77777777" w:rsidR="001F603B" w:rsidRPr="00BA5048" w:rsidRDefault="001F603B" w:rsidP="001F603B">
      <w:pPr>
        <w:rPr>
          <w:rFonts w:cs="Calibri"/>
          <w:color w:val="000000"/>
          <w:sz w:val="24"/>
        </w:rPr>
      </w:pPr>
      <w:r w:rsidRPr="000329FC">
        <w:rPr>
          <w:rFonts w:cs="Calibri"/>
          <w:color w:val="000000"/>
          <w:sz w:val="24"/>
        </w:rPr>
        <w:t xml:space="preserve">Airbus SB </w:t>
      </w:r>
      <w:r w:rsidRPr="00BA5048">
        <w:rPr>
          <w:rFonts w:cs="Calibri"/>
          <w:color w:val="000000"/>
          <w:sz w:val="24"/>
        </w:rPr>
        <w:t xml:space="preserve">A350-57-P067 original issue dated 17 September 2020. </w:t>
      </w:r>
    </w:p>
    <w:p w14:paraId="4C7EBAC4" w14:textId="77777777" w:rsidR="001F603B" w:rsidRPr="00BA5048" w:rsidRDefault="001F603B" w:rsidP="001F603B">
      <w:pPr>
        <w:rPr>
          <w:rFonts w:cs="Calibri"/>
          <w:color w:val="000000"/>
          <w:sz w:val="24"/>
        </w:rPr>
      </w:pPr>
    </w:p>
    <w:p w14:paraId="34CFDF93" w14:textId="77777777" w:rsidR="001F603B" w:rsidRPr="00BA5048" w:rsidRDefault="001F603B" w:rsidP="001F603B">
      <w:pPr>
        <w:rPr>
          <w:rFonts w:cs="Calibri"/>
          <w:color w:val="000000"/>
          <w:sz w:val="24"/>
        </w:rPr>
      </w:pPr>
      <w:r w:rsidRPr="00BA5048">
        <w:rPr>
          <w:rFonts w:cs="Calibri"/>
          <w:color w:val="000000"/>
          <w:sz w:val="24"/>
        </w:rPr>
        <w:t>Airbus SB A350-57-P070 original issue dated 28 July 2021 or Revision 01 dated 14 March 2022.</w:t>
      </w:r>
    </w:p>
    <w:p w14:paraId="25C0D33C" w14:textId="77777777" w:rsidR="001F603B" w:rsidRPr="00BA5048" w:rsidRDefault="001F603B" w:rsidP="001F603B">
      <w:pPr>
        <w:rPr>
          <w:rFonts w:cs="Calibri"/>
          <w:color w:val="000000"/>
          <w:sz w:val="24"/>
        </w:rPr>
      </w:pPr>
    </w:p>
    <w:p w14:paraId="71746D8D" w14:textId="77777777" w:rsidR="001F603B" w:rsidRPr="00BA5048" w:rsidRDefault="001F603B" w:rsidP="001F603B">
      <w:pPr>
        <w:rPr>
          <w:rFonts w:cs="Calibri"/>
          <w:color w:val="000000"/>
          <w:sz w:val="24"/>
        </w:rPr>
      </w:pPr>
      <w:r w:rsidRPr="00BA5048">
        <w:rPr>
          <w:rFonts w:cs="Calibri"/>
          <w:color w:val="000000"/>
          <w:sz w:val="24"/>
        </w:rPr>
        <w:t xml:space="preserve">Airbus SB A350-57-P072 original issue dated 24 June 2022. </w:t>
      </w:r>
    </w:p>
    <w:p w14:paraId="1A9BA260" w14:textId="77777777" w:rsidR="001F603B" w:rsidRPr="00BA5048" w:rsidRDefault="001F603B" w:rsidP="001F603B">
      <w:pPr>
        <w:rPr>
          <w:rFonts w:cs="Calibri"/>
          <w:color w:val="000000"/>
          <w:sz w:val="24"/>
        </w:rPr>
      </w:pPr>
      <w:r w:rsidRPr="00BA5048">
        <w:rPr>
          <w:rFonts w:cs="Calibri"/>
          <w:color w:val="000000"/>
        </w:rPr>
        <w:br/>
      </w:r>
      <w:r w:rsidRPr="00BA5048">
        <w:rPr>
          <w:rFonts w:cs="Calibri"/>
          <w:color w:val="000000"/>
          <w:sz w:val="24"/>
        </w:rPr>
        <w:t>Airbus SB A350-57-P073 original issue dated 24 June 2022.</w:t>
      </w:r>
    </w:p>
    <w:p w14:paraId="5FB102EE" w14:textId="77777777" w:rsidR="001F603B" w:rsidRPr="00BA5048" w:rsidRDefault="001F603B" w:rsidP="001F603B">
      <w:pPr>
        <w:rPr>
          <w:rFonts w:cs="Calibri"/>
          <w:color w:val="000000"/>
          <w:sz w:val="24"/>
        </w:rPr>
      </w:pPr>
    </w:p>
    <w:p w14:paraId="24CA5E4C" w14:textId="77777777" w:rsidR="001F603B" w:rsidRPr="00BA5048" w:rsidRDefault="001F603B" w:rsidP="001F603B">
      <w:pPr>
        <w:rPr>
          <w:sz w:val="24"/>
        </w:rPr>
      </w:pPr>
      <w:bookmarkStart w:id="5" w:name="_Hlk169181691"/>
      <w:r w:rsidRPr="00BA5048">
        <w:rPr>
          <w:rFonts w:cs="Calibri"/>
          <w:color w:val="000000"/>
          <w:sz w:val="24"/>
        </w:rPr>
        <w:t>Airbus SB A350-57-P074 original issue dated 24 June 2022.</w:t>
      </w:r>
    </w:p>
    <w:bookmarkEnd w:id="5"/>
    <w:p w14:paraId="02904A6D" w14:textId="77777777" w:rsidR="001F603B" w:rsidRPr="00BA5048" w:rsidRDefault="001F603B" w:rsidP="001F603B">
      <w:pPr>
        <w:rPr>
          <w:sz w:val="24"/>
        </w:rPr>
      </w:pPr>
    </w:p>
    <w:p w14:paraId="186273F9" w14:textId="64C030FA" w:rsidR="00036DC2" w:rsidRDefault="00036DC2" w:rsidP="001F603B">
      <w:pPr>
        <w:rPr>
          <w:sz w:val="24"/>
        </w:rPr>
      </w:pPr>
      <w:r w:rsidRPr="00BA5048">
        <w:rPr>
          <w:sz w:val="24"/>
        </w:rPr>
        <w:t>Airbus SB A350-57-P0</w:t>
      </w:r>
      <w:r w:rsidR="000E1296" w:rsidRPr="00BA5048">
        <w:rPr>
          <w:sz w:val="24"/>
        </w:rPr>
        <w:t>91</w:t>
      </w:r>
      <w:r w:rsidRPr="00036DC2">
        <w:rPr>
          <w:sz w:val="24"/>
        </w:rPr>
        <w:t xml:space="preserve"> original issue dated </w:t>
      </w:r>
      <w:r w:rsidR="000E1296">
        <w:rPr>
          <w:sz w:val="24"/>
        </w:rPr>
        <w:t>30</w:t>
      </w:r>
      <w:r w:rsidRPr="00036DC2">
        <w:rPr>
          <w:sz w:val="24"/>
        </w:rPr>
        <w:t xml:space="preserve"> </w:t>
      </w:r>
      <w:r w:rsidR="000E1296">
        <w:rPr>
          <w:sz w:val="24"/>
        </w:rPr>
        <w:t>May</w:t>
      </w:r>
      <w:r w:rsidRPr="00036DC2">
        <w:rPr>
          <w:sz w:val="24"/>
        </w:rPr>
        <w:t xml:space="preserve"> 202</w:t>
      </w:r>
      <w:r w:rsidR="000E1296">
        <w:rPr>
          <w:sz w:val="24"/>
        </w:rPr>
        <w:t>4</w:t>
      </w:r>
      <w:r w:rsidRPr="00036DC2">
        <w:rPr>
          <w:sz w:val="24"/>
        </w:rPr>
        <w:t>.</w:t>
      </w:r>
    </w:p>
    <w:p w14:paraId="0FBEE44A" w14:textId="77777777" w:rsidR="00036DC2" w:rsidRPr="00971070" w:rsidRDefault="00036DC2" w:rsidP="001F603B">
      <w:pPr>
        <w:rPr>
          <w:sz w:val="24"/>
        </w:rPr>
      </w:pPr>
    </w:p>
    <w:p w14:paraId="7483EFA4" w14:textId="4CA7E055" w:rsidR="001F603B" w:rsidRDefault="001F603B" w:rsidP="001F603B">
      <w:pPr>
        <w:rPr>
          <w:sz w:val="24"/>
        </w:rPr>
      </w:pPr>
      <w:r w:rsidRPr="00971070">
        <w:rPr>
          <w:sz w:val="24"/>
        </w:rPr>
        <w:lastRenderedPageBreak/>
        <w:t>The use of later approved revisions of the above-mentioned documents is acceptable for compliance with the requirements of this AD.</w:t>
      </w:r>
    </w:p>
    <w:p w14:paraId="2F9AC906" w14:textId="77777777" w:rsidR="001F228F" w:rsidRPr="004E2447" w:rsidRDefault="001F228F" w:rsidP="00710126">
      <w:pPr>
        <w:rPr>
          <w:sz w:val="24"/>
        </w:rPr>
      </w:pPr>
    </w:p>
    <w:p w14:paraId="7539926D" w14:textId="77777777" w:rsidR="00682683" w:rsidRPr="00DE17AE" w:rsidRDefault="00682683" w:rsidP="00710126">
      <w:pPr>
        <w:rPr>
          <w:b/>
          <w:color w:val="007FC2"/>
          <w:sz w:val="24"/>
        </w:rPr>
      </w:pPr>
      <w:r w:rsidRPr="00DE17AE">
        <w:rPr>
          <w:b/>
          <w:color w:val="007FC2"/>
          <w:sz w:val="24"/>
        </w:rPr>
        <w:t>Remarks:</w:t>
      </w:r>
    </w:p>
    <w:p w14:paraId="02F95383" w14:textId="77777777" w:rsidR="004717E7" w:rsidRDefault="004717E7" w:rsidP="004717E7">
      <w:pPr>
        <w:pStyle w:val="ListParagraph"/>
        <w:numPr>
          <w:ilvl w:val="0"/>
          <w:numId w:val="9"/>
        </w:numPr>
        <w:ind w:left="426" w:hanging="437"/>
        <w:rPr>
          <w:sz w:val="24"/>
        </w:rPr>
      </w:pPr>
      <w:bookmarkStart w:id="6" w:name="_Hlk155959575"/>
      <w:r w:rsidRPr="004E2447">
        <w:rPr>
          <w:sz w:val="24"/>
        </w:rPr>
        <w:t>If requested and appropriately substantiated, EASA can approve Alternative Methods of Compliance for this AD.</w:t>
      </w:r>
      <w:bookmarkStart w:id="7" w:name="_Hlk155959585"/>
      <w:bookmarkStart w:id="8" w:name="_Hlk157079864"/>
      <w:bookmarkEnd w:id="6"/>
    </w:p>
    <w:p w14:paraId="14730C83" w14:textId="77777777" w:rsidR="004717E7" w:rsidRDefault="004717E7" w:rsidP="004717E7">
      <w:pPr>
        <w:pStyle w:val="ListParagraph"/>
        <w:ind w:left="426"/>
        <w:rPr>
          <w:sz w:val="24"/>
        </w:rPr>
      </w:pPr>
    </w:p>
    <w:p w14:paraId="0FE18B42" w14:textId="626677EC" w:rsidR="004717E7" w:rsidRPr="004717E7" w:rsidRDefault="004717E7" w:rsidP="004717E7">
      <w:pPr>
        <w:pStyle w:val="ListParagraph"/>
        <w:numPr>
          <w:ilvl w:val="0"/>
          <w:numId w:val="9"/>
        </w:numPr>
        <w:ind w:left="426" w:hanging="437"/>
        <w:rPr>
          <w:sz w:val="24"/>
        </w:rPr>
      </w:pPr>
      <w:r w:rsidRPr="004717E7">
        <w:rPr>
          <w:sz w:val="24"/>
        </w:rPr>
        <w:t>This AD was posted on 02 July 2024 as 24-076 for consultation until 30 July 2024.</w:t>
      </w:r>
      <w:bookmarkEnd w:id="7"/>
    </w:p>
    <w:p w14:paraId="284B27FF" w14:textId="10137E7E" w:rsidR="004717E7" w:rsidRPr="004E2447" w:rsidRDefault="004717E7" w:rsidP="004717E7">
      <w:pPr>
        <w:ind w:left="851" w:hanging="425"/>
        <w:rPr>
          <w:sz w:val="24"/>
        </w:rPr>
      </w:pPr>
      <w:r w:rsidRPr="004E2447">
        <w:rPr>
          <w:sz w:val="24"/>
        </w:rPr>
        <w:t>No comments were received during the consultation period.</w:t>
      </w:r>
    </w:p>
    <w:bookmarkEnd w:id="8"/>
    <w:p w14:paraId="453DDE02" w14:textId="77777777" w:rsidR="004717E7" w:rsidRDefault="004717E7" w:rsidP="004717E7">
      <w:pPr>
        <w:ind w:left="426" w:hanging="437"/>
        <w:rPr>
          <w:sz w:val="24"/>
        </w:rPr>
      </w:pPr>
    </w:p>
    <w:p w14:paraId="717AC6F1" w14:textId="77777777" w:rsidR="004717E7" w:rsidRPr="00A910E1" w:rsidRDefault="004717E7" w:rsidP="004717E7">
      <w:pPr>
        <w:ind w:left="426" w:hanging="426"/>
        <w:rPr>
          <w:rStyle w:val="Hyperlink"/>
          <w:color w:val="auto"/>
          <w:sz w:val="24"/>
          <w:u w:val="none"/>
        </w:rPr>
      </w:pPr>
      <w:r w:rsidRPr="00203388">
        <w:rPr>
          <w:sz w:val="24"/>
        </w:rPr>
        <w:t>3.</w:t>
      </w:r>
      <w:r w:rsidRPr="00203388">
        <w:rPr>
          <w:sz w:val="24"/>
        </w:rPr>
        <w:tab/>
      </w:r>
      <w:r>
        <w:rPr>
          <w:sz w:val="24"/>
        </w:rPr>
        <w:t xml:space="preserve">Enquiries regarding this </w:t>
      </w:r>
      <w:r w:rsidRPr="00203388">
        <w:rPr>
          <w:sz w:val="24"/>
        </w:rPr>
        <w:t xml:space="preserve">AD should be referred to the EASA </w:t>
      </w:r>
      <w:r>
        <w:rPr>
          <w:sz w:val="24"/>
        </w:rPr>
        <w:t xml:space="preserve">Safety </w:t>
      </w:r>
      <w:r w:rsidRPr="00BD0222">
        <w:rPr>
          <w:sz w:val="24"/>
        </w:rPr>
        <w:t>Information</w:t>
      </w:r>
      <w:r w:rsidRPr="00203388">
        <w:rPr>
          <w:sz w:val="24"/>
        </w:rPr>
        <w:t xml:space="preserve"> Section, Certification Directorate. E-mail: </w:t>
      </w:r>
      <w:hyperlink r:id="rId14" w:history="1">
        <w:r w:rsidRPr="00203388">
          <w:rPr>
            <w:rStyle w:val="Hyperlink"/>
            <w:sz w:val="24"/>
          </w:rPr>
          <w:t>ADs@easa.europa.eu</w:t>
        </w:r>
      </w:hyperlink>
      <w:r w:rsidRPr="007E1C45">
        <w:rPr>
          <w:rStyle w:val="Hyperlink"/>
          <w:color w:val="auto"/>
          <w:sz w:val="24"/>
          <w:u w:val="none"/>
        </w:rPr>
        <w:t>.</w:t>
      </w:r>
    </w:p>
    <w:p w14:paraId="0E2F120D" w14:textId="77777777" w:rsidR="004717E7" w:rsidRDefault="004717E7" w:rsidP="004717E7">
      <w:pPr>
        <w:ind w:left="426" w:hanging="426"/>
        <w:rPr>
          <w:rStyle w:val="Hyperlink"/>
          <w:sz w:val="24"/>
        </w:rPr>
      </w:pPr>
    </w:p>
    <w:p w14:paraId="3ED431FF" w14:textId="77777777" w:rsidR="004717E7" w:rsidRPr="00203388" w:rsidRDefault="004717E7" w:rsidP="004717E7">
      <w:pPr>
        <w:ind w:left="426" w:hanging="426"/>
        <w:rPr>
          <w:rStyle w:val="Hyperlink"/>
          <w:color w:val="auto"/>
          <w:sz w:val="24"/>
          <w:u w:val="none"/>
        </w:rPr>
      </w:pPr>
      <w:r w:rsidRPr="001E4D1E">
        <w:rPr>
          <w:rStyle w:val="Hyperlink"/>
          <w:color w:val="auto"/>
          <w:sz w:val="24"/>
          <w:u w:val="none"/>
        </w:rPr>
        <w:t>4.</w:t>
      </w:r>
      <w:r w:rsidRPr="001E4D1E">
        <w:rPr>
          <w:sz w:val="24"/>
        </w:rPr>
        <w:tab/>
        <w:t xml:space="preserve">Information about any failures, malfunctions, defects or other occurrences, which may be similar to the unsafe condition addressed by this AD, and which may occur, or have occurred on a product, part or appliance not affected by this AD, can be reported to the </w:t>
      </w:r>
      <w:hyperlink r:id="rId15" w:history="1">
        <w:r w:rsidRPr="001E4D1E">
          <w:rPr>
            <w:rStyle w:val="Hyperlink"/>
            <w:sz w:val="24"/>
          </w:rPr>
          <w:t>EU aviation safety reporting system</w:t>
        </w:r>
      </w:hyperlink>
      <w:r w:rsidRPr="001E4D1E">
        <w:rPr>
          <w:sz w:val="24"/>
        </w:rPr>
        <w:t xml:space="preserve">. </w:t>
      </w:r>
      <w:r w:rsidRPr="009B4D73">
        <w:rPr>
          <w:sz w:val="24"/>
        </w:rPr>
        <w:t>This may include reporting on the same or similar components, other than those covered by the design to which this AD applies, if the same unsafe condition can exist or may develop on an aircraft with those components installed. Such components may be installed under an FAA Parts Manufacturer Approval (PMA), Supplemental Type Certificate (STC) or other modification.</w:t>
      </w:r>
    </w:p>
    <w:p w14:paraId="6D8EE318" w14:textId="77777777" w:rsidR="004717E7" w:rsidRDefault="004717E7" w:rsidP="004717E7">
      <w:pPr>
        <w:ind w:left="426" w:hanging="437"/>
        <w:rPr>
          <w:sz w:val="24"/>
        </w:rPr>
      </w:pPr>
    </w:p>
    <w:p w14:paraId="55BF6C9C" w14:textId="1DAAF94C" w:rsidR="009C5D1F" w:rsidRDefault="004717E7" w:rsidP="004717E7">
      <w:pPr>
        <w:ind w:left="426" w:hanging="426"/>
        <w:rPr>
          <w:sz w:val="24"/>
        </w:rPr>
      </w:pPr>
      <w:r>
        <w:rPr>
          <w:sz w:val="24"/>
        </w:rPr>
        <w:t>5.</w:t>
      </w:r>
      <w:r>
        <w:rPr>
          <w:sz w:val="24"/>
        </w:rPr>
        <w:tab/>
      </w:r>
      <w:r w:rsidRPr="00203388">
        <w:rPr>
          <w:sz w:val="24"/>
        </w:rPr>
        <w:t>For any question concerning the technical content of the requirements in this AD, please contact:</w:t>
      </w:r>
      <w:r w:rsidR="006C1373" w:rsidRPr="00203388">
        <w:rPr>
          <w:sz w:val="24"/>
        </w:rPr>
        <w:t xml:space="preserve"> </w:t>
      </w:r>
      <w:r w:rsidR="009C5D1F" w:rsidRPr="00E154F1">
        <w:rPr>
          <w:sz w:val="24"/>
        </w:rPr>
        <w:t>AIRBUS A350 XWB</w:t>
      </w:r>
      <w:r w:rsidR="009C5D1F">
        <w:rPr>
          <w:sz w:val="24"/>
        </w:rPr>
        <w:t xml:space="preserve"> (1IAK)</w:t>
      </w:r>
      <w:r w:rsidR="009C5D1F" w:rsidRPr="00E154F1">
        <w:rPr>
          <w:sz w:val="24"/>
        </w:rPr>
        <w:t xml:space="preserve">, E-mail: </w:t>
      </w:r>
      <w:hyperlink r:id="rId16" w:history="1">
        <w:r w:rsidR="009C5D1F" w:rsidRPr="00B426B7">
          <w:rPr>
            <w:rStyle w:val="Hyperlink"/>
            <w:sz w:val="24"/>
          </w:rPr>
          <w:t>continued-airworthiness.a350@airbus.com</w:t>
        </w:r>
      </w:hyperlink>
      <w:r w:rsidR="009C5D1F">
        <w:rPr>
          <w:sz w:val="24"/>
        </w:rPr>
        <w:t>.</w:t>
      </w:r>
    </w:p>
    <w:p w14:paraId="56682022" w14:textId="17027A87" w:rsidR="006C1373" w:rsidRDefault="006C1373" w:rsidP="000A37AA">
      <w:pPr>
        <w:ind w:left="426" w:hanging="426"/>
        <w:rPr>
          <w:sz w:val="24"/>
        </w:rPr>
      </w:pPr>
    </w:p>
    <w:sectPr w:rsidR="006C1373" w:rsidSect="00D532DD">
      <w:headerReference w:type="default" r:id="rId17"/>
      <w:footerReference w:type="default" r:id="rId18"/>
      <w:pgSz w:w="11906" w:h="16838"/>
      <w:pgMar w:top="1248" w:right="991" w:bottom="902" w:left="1134" w:header="709" w:footer="493"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1041" wne:kcmSecondary="0063">
      <wne:acd wne:acdName="acd4"/>
    </wne:keymap>
    <wne:keymap wne:kcmPrimary="1831">
      <wne:acd wne:acdName="acd2"/>
    </wne:keymap>
    <wne:keymap wne:kcmPrimary="1832">
      <wne:acd wne:acdName="acd3"/>
    </wne:keymap>
    <wne:keymap wne:kcmPrimary="1833">
      <wne:acd wne:acdName="acd4"/>
    </wne:keymap>
    <wne:keymap wne:kcmPrimary="1841">
      <wne:acd wne:acdName="acd6"/>
    </wne:keymap>
    <wne:keymap wne:kcmPrimary="1842">
      <wne:acd wne:acdName="acd5"/>
    </wne:keymap>
    <wne:keymap wne:kcmPrimary="1861">
      <wne:acd wne:acdName="acd2"/>
    </wne:keymap>
    <wne:keymap wne:kcmPrimary="1862">
      <wne:acd wne:acdName="acd3"/>
    </wne:keymap>
  </wne:keymaps>
  <wne:toolbars>
    <wne:acdManifest>
      <wne:acdEntry wne:acdName="acd0"/>
      <wne:acdEntry wne:acdName="acd1"/>
      <wne:acdEntry wne:acdName="acd2"/>
      <wne:acdEntry wne:acdName="acd3"/>
      <wne:acdEntry wne:acdName="acd4"/>
      <wne:acdEntry wne:acdName="acd5"/>
      <wne:acdEntry wne:acdName="acd6"/>
    </wne:acdManifest>
  </wne:toolbars>
  <wne:acds>
    <wne:acd wne:acdName="acd0" wne:fciIndexBasedOn="0065"/>
    <wne:acd wne:acdName="acd1" wne:fciIndexBasedOn="0065"/>
    <wne:acd wne:argValue="AQAAAAEA" wne:acdName="acd2" wne:fciIndexBasedOn="0065"/>
    <wne:acd wne:argValue="AQAAAAIA" wne:acdName="acd3" wne:fciIndexBasedOn="0065"/>
    <wne:acd wne:argValue="AQAAAAMA" wne:acdName="acd4" wne:fciIndexBasedOn="0065"/>
    <wne:acd wne:argValue="AgBCAHUAbABsAGUAdAAgAFAAbwBpAG4AdAAgADIAIAAoAFMAdQBiACAAQgB1AGwAbABlAHQAKQA=" wne:acdName="acd5" wne:fciIndexBasedOn="0065"/>
    <wne:acd wne:argValue="AgBCAHUAbABsAGUAdAAgAFAAbwBuAHQAIAAxAA==" wne:acdName="acd6"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51D1E" w14:textId="77777777" w:rsidR="00A90F7F" w:rsidRDefault="00A90F7F">
      <w:r>
        <w:separator/>
      </w:r>
    </w:p>
    <w:p w14:paraId="1C9AC079" w14:textId="77777777" w:rsidR="00A90F7F" w:rsidRDefault="00A90F7F"/>
  </w:endnote>
  <w:endnote w:type="continuationSeparator" w:id="0">
    <w:p w14:paraId="7EFBABCF" w14:textId="77777777" w:rsidR="00A90F7F" w:rsidRDefault="00A90F7F">
      <w:r>
        <w:continuationSeparator/>
      </w:r>
    </w:p>
    <w:p w14:paraId="17FB3257" w14:textId="77777777" w:rsidR="00A90F7F" w:rsidRDefault="00A90F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99287" w14:textId="77777777" w:rsidR="00E11F1E" w:rsidRPr="00D61878" w:rsidRDefault="00D60C77" w:rsidP="00E11F1E">
    <w:pPr>
      <w:tabs>
        <w:tab w:val="left" w:pos="1276"/>
      </w:tabs>
      <w:spacing w:after="60"/>
      <w:rPr>
        <w:rFonts w:cs="Verdana"/>
        <w:color w:val="000000"/>
        <w:sz w:val="18"/>
        <w:szCs w:val="18"/>
      </w:rPr>
    </w:pPr>
    <w:r>
      <w:rPr>
        <w:noProof/>
        <w:lang w:val="en-US" w:eastAsia="en-US"/>
      </w:rPr>
      <mc:AlternateContent>
        <mc:Choice Requires="wps">
          <w:drawing>
            <wp:anchor distT="0" distB="0" distL="114300" distR="114300" simplePos="0" relativeHeight="251662336" behindDoc="0" locked="0" layoutInCell="1" allowOverlap="1" wp14:anchorId="7539928B" wp14:editId="7539928C">
              <wp:simplePos x="0" y="0"/>
              <wp:positionH relativeFrom="page">
                <wp:posOffset>6626860</wp:posOffset>
              </wp:positionH>
              <wp:positionV relativeFrom="page">
                <wp:posOffset>9759950</wp:posOffset>
              </wp:positionV>
              <wp:extent cx="818515" cy="246380"/>
              <wp:effectExtent l="0" t="0" r="0" b="127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8515" cy="2463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399291" w14:textId="214E8D98" w:rsidR="00E11F1E" w:rsidRPr="00BA6AC9" w:rsidRDefault="00E11F1E" w:rsidP="00E11F1E">
                          <w:r w:rsidRPr="00BA6AC9">
                            <w:rPr>
                              <w:rFonts w:cs="Verdana"/>
                              <w:color w:val="000000"/>
                              <w:sz w:val="18"/>
                              <w:szCs w:val="18"/>
                            </w:rPr>
                            <w:t xml:space="preserve">Page </w:t>
                          </w:r>
                          <w:r w:rsidRPr="00BA6AC9">
                            <w:rPr>
                              <w:rFonts w:cs="Verdana"/>
                              <w:color w:val="000000"/>
                              <w:sz w:val="18"/>
                              <w:szCs w:val="18"/>
                            </w:rPr>
                            <w:fldChar w:fldCharType="begin"/>
                          </w:r>
                          <w:r w:rsidRPr="00BA6AC9">
                            <w:rPr>
                              <w:rFonts w:cs="Verdana"/>
                              <w:color w:val="000000"/>
                              <w:sz w:val="18"/>
                              <w:szCs w:val="18"/>
                            </w:rPr>
                            <w:instrText>page</w:instrText>
                          </w:r>
                          <w:r w:rsidRPr="00BA6AC9">
                            <w:rPr>
                              <w:rFonts w:cs="Verdana"/>
                              <w:color w:val="000000"/>
                              <w:sz w:val="18"/>
                              <w:szCs w:val="18"/>
                            </w:rPr>
                            <w:fldChar w:fldCharType="separate"/>
                          </w:r>
                          <w:r w:rsidR="00F345FE">
                            <w:rPr>
                              <w:rFonts w:cs="Verdana"/>
                              <w:noProof/>
                              <w:color w:val="000000"/>
                              <w:sz w:val="18"/>
                              <w:szCs w:val="18"/>
                            </w:rPr>
                            <w:t>1</w:t>
                          </w:r>
                          <w:r w:rsidRPr="00BA6AC9">
                            <w:rPr>
                              <w:rFonts w:cs="Verdana"/>
                              <w:color w:val="000000"/>
                              <w:sz w:val="18"/>
                              <w:szCs w:val="18"/>
                            </w:rPr>
                            <w:fldChar w:fldCharType="end"/>
                          </w:r>
                          <w:r w:rsidRPr="00BA6AC9">
                            <w:rPr>
                              <w:rFonts w:cs="Verdana"/>
                              <w:color w:val="000000"/>
                              <w:sz w:val="18"/>
                              <w:szCs w:val="18"/>
                            </w:rPr>
                            <w:t xml:space="preserve"> of </w:t>
                          </w:r>
                          <w:r w:rsidRPr="00BA6AC9">
                            <w:rPr>
                              <w:rFonts w:cs="Verdana"/>
                              <w:color w:val="000000"/>
                              <w:sz w:val="18"/>
                              <w:szCs w:val="18"/>
                            </w:rPr>
                            <w:fldChar w:fldCharType="begin"/>
                          </w:r>
                          <w:r w:rsidRPr="00BA6AC9">
                            <w:rPr>
                              <w:rFonts w:cs="Verdana"/>
                              <w:color w:val="000000"/>
                              <w:sz w:val="18"/>
                              <w:szCs w:val="18"/>
                            </w:rPr>
                            <w:instrText>numpages</w:instrText>
                          </w:r>
                          <w:r w:rsidRPr="00BA6AC9">
                            <w:rPr>
                              <w:rFonts w:cs="Verdana"/>
                              <w:color w:val="000000"/>
                              <w:sz w:val="18"/>
                              <w:szCs w:val="18"/>
                            </w:rPr>
                            <w:fldChar w:fldCharType="separate"/>
                          </w:r>
                          <w:r w:rsidR="00F345FE">
                            <w:rPr>
                              <w:rFonts w:cs="Verdana"/>
                              <w:noProof/>
                              <w:color w:val="000000"/>
                              <w:sz w:val="18"/>
                              <w:szCs w:val="18"/>
                            </w:rPr>
                            <w:t>3</w:t>
                          </w:r>
                          <w:r w:rsidRPr="00BA6AC9">
                            <w:rPr>
                              <w:rFonts w:cs="Verdana"/>
                              <w:color w:val="000000"/>
                              <w:sz w:val="18"/>
                              <w:szCs w:val="18"/>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39928B" id="_x0000_t202" coordsize="21600,21600" o:spt="202" path="m,l,21600r21600,l21600,xe">
              <v:stroke joinstyle="miter"/>
              <v:path gradientshapeok="t" o:connecttype="rect"/>
            </v:shapetype>
            <v:shape id="Text Box 4" o:spid="_x0000_s1026" type="#_x0000_t202" style="position:absolute;margin-left:521.8pt;margin-top:768.5pt;width:64.45pt;height:19.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" filled="f" stroked="f" strokeweight=".5pt">
              <v:textbox>
                <w:txbxContent>
                  <w:p w14:paraId="75399291" w14:textId="214E8D98" w:rsidR="00E11F1E" w:rsidRPr="00BA6AC9" w:rsidRDefault="00E11F1E" w:rsidP="00E11F1E">
                    <w:r w:rsidRPr="00BA6AC9">
                      <w:rPr>
                        <w:rFonts w:cs="Verdana"/>
                        <w:color w:val="000000"/>
                        <w:sz w:val="18"/>
                        <w:szCs w:val="18"/>
                      </w:rPr>
                      <w:t xml:space="preserve">Page </w:t>
                    </w:r>
                    <w:r w:rsidRPr="00BA6AC9">
                      <w:rPr>
                        <w:rFonts w:cs="Verdana"/>
                        <w:color w:val="000000"/>
                        <w:sz w:val="18"/>
                        <w:szCs w:val="18"/>
                      </w:rPr>
                      <w:fldChar w:fldCharType="begin"/>
                    </w:r>
                    <w:r w:rsidRPr="00BA6AC9">
                      <w:rPr>
                        <w:rFonts w:cs="Verdana"/>
                        <w:color w:val="000000"/>
                        <w:sz w:val="18"/>
                        <w:szCs w:val="18"/>
                      </w:rPr>
                      <w:instrText>page</w:instrText>
                    </w:r>
                    <w:r w:rsidRPr="00BA6AC9">
                      <w:rPr>
                        <w:rFonts w:cs="Verdana"/>
                        <w:color w:val="000000"/>
                        <w:sz w:val="18"/>
                        <w:szCs w:val="18"/>
                      </w:rPr>
                      <w:fldChar w:fldCharType="separate"/>
                    </w:r>
                    <w:r w:rsidR="00F345FE">
                      <w:rPr>
                        <w:rFonts w:cs="Verdana"/>
                        <w:noProof/>
                        <w:color w:val="000000"/>
                        <w:sz w:val="18"/>
                        <w:szCs w:val="18"/>
                      </w:rPr>
                      <w:t>1</w:t>
                    </w:r>
                    <w:r w:rsidRPr="00BA6AC9">
                      <w:rPr>
                        <w:rFonts w:cs="Verdana"/>
                        <w:color w:val="000000"/>
                        <w:sz w:val="18"/>
                        <w:szCs w:val="18"/>
                      </w:rPr>
                      <w:fldChar w:fldCharType="end"/>
                    </w:r>
                    <w:r w:rsidRPr="00BA6AC9">
                      <w:rPr>
                        <w:rFonts w:cs="Verdana"/>
                        <w:color w:val="000000"/>
                        <w:sz w:val="18"/>
                        <w:szCs w:val="18"/>
                      </w:rPr>
                      <w:t xml:space="preserve"> of </w:t>
                    </w:r>
                    <w:r w:rsidRPr="00BA6AC9">
                      <w:rPr>
                        <w:rFonts w:cs="Verdana"/>
                        <w:color w:val="000000"/>
                        <w:sz w:val="18"/>
                        <w:szCs w:val="18"/>
                      </w:rPr>
                      <w:fldChar w:fldCharType="begin"/>
                    </w:r>
                    <w:r w:rsidRPr="00BA6AC9">
                      <w:rPr>
                        <w:rFonts w:cs="Verdana"/>
                        <w:color w:val="000000"/>
                        <w:sz w:val="18"/>
                        <w:szCs w:val="18"/>
                      </w:rPr>
                      <w:instrText>numpages</w:instrText>
                    </w:r>
                    <w:r w:rsidRPr="00BA6AC9">
                      <w:rPr>
                        <w:rFonts w:cs="Verdana"/>
                        <w:color w:val="000000"/>
                        <w:sz w:val="18"/>
                        <w:szCs w:val="18"/>
                      </w:rPr>
                      <w:fldChar w:fldCharType="separate"/>
                    </w:r>
                    <w:r w:rsidR="00F345FE">
                      <w:rPr>
                        <w:rFonts w:cs="Verdana"/>
                        <w:noProof/>
                        <w:color w:val="000000"/>
                        <w:sz w:val="18"/>
                        <w:szCs w:val="18"/>
                      </w:rPr>
                      <w:t>3</w:t>
                    </w:r>
                    <w:r w:rsidRPr="00BA6AC9">
                      <w:rPr>
                        <w:rFonts w:cs="Verdana"/>
                        <w:color w:val="000000"/>
                        <w:sz w:val="18"/>
                        <w:szCs w:val="18"/>
                      </w:rPr>
                      <w:fldChar w:fldCharType="end"/>
                    </w:r>
                  </w:p>
                </w:txbxContent>
              </v:textbox>
              <w10:wrap anchorx="page" anchory="page"/>
            </v:shape>
          </w:pict>
        </mc:Fallback>
      </mc:AlternateContent>
    </w:r>
    <w:r w:rsidR="00E11F1E" w:rsidRPr="00F5424B">
      <w:rPr>
        <w:rFonts w:asciiTheme="minorHAnsi" w:hAnsiTheme="minorHAnsi" w:cs="Verdana"/>
        <w:noProof/>
        <w:color w:val="000000"/>
        <w:sz w:val="18"/>
        <w:szCs w:val="18"/>
        <w:lang w:val="en-US" w:eastAsia="en-US"/>
      </w:rPr>
      <w:drawing>
        <wp:anchor distT="0" distB="0" distL="114300" distR="114300" simplePos="0" relativeHeight="251661312" behindDoc="0" locked="0" layoutInCell="1" allowOverlap="1" wp14:anchorId="7539928D" wp14:editId="7539928E">
          <wp:simplePos x="0" y="0"/>
          <wp:positionH relativeFrom="column">
            <wp:posOffset>-267970</wp:posOffset>
          </wp:positionH>
          <wp:positionV relativeFrom="paragraph">
            <wp:posOffset>102235</wp:posOffset>
          </wp:positionV>
          <wp:extent cx="495300" cy="330200"/>
          <wp:effectExtent l="19050" t="19050" r="19050" b="12700"/>
          <wp:wrapNone/>
          <wp:docPr id="21" name="Picture 21" descr="EU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1.jpg"/>
                  <pic:cNvPicPr/>
                </pic:nvPicPr>
                <pic:blipFill>
                  <a:blip r:embed="rId1"/>
                  <a:stretch>
                    <a:fillRect/>
                  </a:stretch>
                </pic:blipFill>
                <pic:spPr>
                  <a:xfrm>
                    <a:off x="0" y="0"/>
                    <a:ext cx="495300" cy="330200"/>
                  </a:xfrm>
                  <a:prstGeom prst="rect">
                    <a:avLst/>
                  </a:prstGeom>
                  <a:ln>
                    <a:solidFill>
                      <a:schemeClr val="tx1">
                        <a:lumMod val="100000"/>
                        <a:lumOff val="0"/>
                      </a:schemeClr>
                    </a:solidFill>
                  </a:ln>
                </pic:spPr>
              </pic:pic>
            </a:graphicData>
          </a:graphic>
        </wp:anchor>
      </w:drawing>
    </w:r>
    <w:r w:rsidR="00E11F1E" w:rsidRPr="00F5424B">
      <w:rPr>
        <w:rFonts w:asciiTheme="minorHAnsi" w:hAnsiTheme="minorHAnsi" w:cs="Verdana"/>
        <w:color w:val="000000"/>
        <w:sz w:val="18"/>
        <w:szCs w:val="18"/>
      </w:rPr>
      <w:tab/>
    </w:r>
  </w:p>
  <w:p w14:paraId="75399288" w14:textId="1E68B1A8" w:rsidR="00E11F1E" w:rsidRPr="00D61878" w:rsidRDefault="00E11F1E" w:rsidP="00E11F1E">
    <w:pPr>
      <w:tabs>
        <w:tab w:val="left" w:pos="1276"/>
      </w:tabs>
      <w:rPr>
        <w:rFonts w:cs="Verdana"/>
        <w:color w:val="000000"/>
        <w:sz w:val="18"/>
        <w:szCs w:val="18"/>
      </w:rPr>
    </w:pPr>
    <w:r w:rsidRPr="00F00315">
      <w:rPr>
        <w:rFonts w:asciiTheme="majorHAnsi" w:hAnsiTheme="majorHAnsi" w:cs="Verdana"/>
        <w:color w:val="000000"/>
        <w:sz w:val="18"/>
        <w:szCs w:val="18"/>
      </w:rPr>
      <w:tab/>
    </w:r>
    <w:r w:rsidR="008C0086" w:rsidRPr="00D61878">
      <w:rPr>
        <w:rFonts w:cs="Verdana"/>
        <w:color w:val="000000"/>
        <w:sz w:val="18"/>
        <w:szCs w:val="18"/>
      </w:rPr>
      <w:t>TE.CAP.0011</w:t>
    </w:r>
    <w:r w:rsidR="004717E7">
      <w:rPr>
        <w:rFonts w:cs="Verdana"/>
        <w:color w:val="000000"/>
        <w:sz w:val="18"/>
        <w:szCs w:val="18"/>
      </w:rPr>
      <w:t>0</w:t>
    </w:r>
    <w:r w:rsidR="00832E96">
      <w:rPr>
        <w:rFonts w:cs="Verdana"/>
        <w:color w:val="000000"/>
        <w:sz w:val="18"/>
        <w:szCs w:val="18"/>
      </w:rPr>
      <w:t>-0</w:t>
    </w:r>
    <w:r w:rsidR="000A37AA">
      <w:rPr>
        <w:rFonts w:cs="Verdana"/>
        <w:color w:val="000000"/>
        <w:sz w:val="18"/>
        <w:szCs w:val="18"/>
      </w:rPr>
      <w:t>1</w:t>
    </w:r>
    <w:r w:rsidR="004717E7">
      <w:rPr>
        <w:rFonts w:cs="Verdana"/>
        <w:color w:val="000000"/>
        <w:sz w:val="18"/>
        <w:szCs w:val="18"/>
      </w:rPr>
      <w:t>2</w:t>
    </w:r>
    <w:r w:rsidR="008C0086" w:rsidRPr="00D61878">
      <w:rPr>
        <w:rFonts w:cs="Verdana"/>
        <w:color w:val="000000"/>
        <w:sz w:val="18"/>
        <w:szCs w:val="18"/>
      </w:rPr>
      <w:t xml:space="preserve"> </w:t>
    </w:r>
    <w:r w:rsidRPr="00D61878">
      <w:rPr>
        <w:rFonts w:cs="Verdana"/>
        <w:color w:val="000000"/>
        <w:sz w:val="18"/>
        <w:szCs w:val="18"/>
      </w:rPr>
      <w:t xml:space="preserve">© European </w:t>
    </w:r>
    <w:r w:rsidR="00773D4D">
      <w:rPr>
        <w:rFonts w:cs="Verdana"/>
        <w:color w:val="000000"/>
        <w:sz w:val="18"/>
        <w:szCs w:val="18"/>
      </w:rPr>
      <w:t xml:space="preserve">Union </w:t>
    </w:r>
    <w:r w:rsidRPr="00D61878">
      <w:rPr>
        <w:rFonts w:cs="Verdana"/>
        <w:color w:val="000000"/>
        <w:sz w:val="18"/>
        <w:szCs w:val="18"/>
      </w:rPr>
      <w:t>Aviation Safety Agency. All rights reserved. ISO9001 Certified.</w:t>
    </w:r>
  </w:p>
  <w:p w14:paraId="75399289" w14:textId="77777777" w:rsidR="00E11F1E" w:rsidRPr="00D61878" w:rsidRDefault="00D60C77" w:rsidP="00E11F1E">
    <w:pPr>
      <w:pStyle w:val="Footer"/>
      <w:tabs>
        <w:tab w:val="left" w:pos="1276"/>
      </w:tabs>
      <w:spacing w:line="360" w:lineRule="auto"/>
      <w:rPr>
        <w:sz w:val="18"/>
        <w:szCs w:val="18"/>
      </w:rPr>
    </w:pPr>
    <w:r w:rsidRPr="00D61878">
      <w:rPr>
        <w:noProof/>
        <w:lang w:val="en-US" w:eastAsia="en-US"/>
      </w:rPr>
      <mc:AlternateContent>
        <mc:Choice Requires="wps">
          <w:drawing>
            <wp:anchor distT="0" distB="0" distL="114300" distR="114300" simplePos="0" relativeHeight="251660288" behindDoc="0" locked="0" layoutInCell="1" allowOverlap="1" wp14:anchorId="7539928F" wp14:editId="75399290">
              <wp:simplePos x="0" y="0"/>
              <wp:positionH relativeFrom="column">
                <wp:posOffset>-273050</wp:posOffset>
              </wp:positionH>
              <wp:positionV relativeFrom="paragraph">
                <wp:posOffset>156845</wp:posOffset>
              </wp:positionV>
              <wp:extent cx="1695450" cy="171450"/>
              <wp:effectExtent l="0" t="0" r="0" b="0"/>
              <wp:wrapTight wrapText="bothSides">
                <wp:wrapPolygon edited="0">
                  <wp:start x="0" y="0"/>
                  <wp:lineTo x="0" y="19200"/>
                  <wp:lineTo x="21357" y="19200"/>
                  <wp:lineTo x="21357" y="0"/>
                  <wp:lineTo x="0" y="0"/>
                </wp:wrapPolygon>
              </wp:wrapTight>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399292" w14:textId="77777777" w:rsidR="00E11F1E" w:rsidRPr="00D61878" w:rsidRDefault="00E11F1E" w:rsidP="00E11F1E">
                          <w:pPr>
                            <w:pStyle w:val="Header"/>
                            <w:rPr>
                              <w:sz w:val="10"/>
                              <w:szCs w:val="10"/>
                            </w:rPr>
                          </w:pPr>
                          <w:r w:rsidRPr="00D61878">
                            <w:rPr>
                              <w:sz w:val="10"/>
                              <w:szCs w:val="10"/>
                            </w:rPr>
                            <w:t>An agency of the European Union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39928F" id="Text Box 17" o:spid="_x0000_s1027" type="#_x0000_t202" style="position:absolute;margin-left:-21.5pt;margin-top:12.35pt;width:133.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" filled="f" stroked="f">
              <v:textbox inset="0,0,0,0">
                <w:txbxContent>
                  <w:p w14:paraId="75399292" w14:textId="77777777" w:rsidR="00E11F1E" w:rsidRPr="00D61878" w:rsidRDefault="00E11F1E" w:rsidP="00E11F1E">
                    <w:pPr>
                      <w:pStyle w:val="Header"/>
                      <w:rPr>
                        <w:sz w:val="10"/>
                        <w:szCs w:val="10"/>
                      </w:rPr>
                    </w:pPr>
                    <w:r w:rsidRPr="00D61878">
                      <w:rPr>
                        <w:sz w:val="10"/>
                        <w:szCs w:val="10"/>
                      </w:rPr>
                      <w:t>An agency of the European Union</w:t>
                    </w:r>
                  </w:p>
                </w:txbxContent>
              </v:textbox>
              <w10:wrap type="tight"/>
            </v:shape>
          </w:pict>
        </mc:Fallback>
      </mc:AlternateContent>
    </w:r>
    <w:r w:rsidR="00E11F1E" w:rsidRPr="00D61878">
      <w:rPr>
        <w:rFonts w:cs="Verdana"/>
        <w:color w:val="000000"/>
        <w:sz w:val="18"/>
        <w:szCs w:val="18"/>
      </w:rPr>
      <w:tab/>
      <w:t>Proprietary document. Copies are not controlled. Confirm revision status through the EASA-Internet/Intranet.</w:t>
    </w:r>
  </w:p>
  <w:p w14:paraId="7539928A" w14:textId="77777777" w:rsidR="00E11F1E" w:rsidRDefault="00E11F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CD955" w14:textId="77777777" w:rsidR="00A90F7F" w:rsidRDefault="00A90F7F">
      <w:r>
        <w:separator/>
      </w:r>
    </w:p>
    <w:p w14:paraId="406A6580" w14:textId="77777777" w:rsidR="00A90F7F" w:rsidRDefault="00A90F7F"/>
  </w:footnote>
  <w:footnote w:type="continuationSeparator" w:id="0">
    <w:p w14:paraId="305DA36B" w14:textId="77777777" w:rsidR="00A90F7F" w:rsidRDefault="00A90F7F">
      <w:r>
        <w:continuationSeparator/>
      </w:r>
    </w:p>
    <w:p w14:paraId="1353155E" w14:textId="77777777" w:rsidR="00A90F7F" w:rsidRDefault="00A90F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99286" w14:textId="0130C8E9" w:rsidR="0045084E" w:rsidRDefault="005F25C1" w:rsidP="008C0086">
    <w:pPr>
      <w:pStyle w:val="Header"/>
      <w:jc w:val="right"/>
    </w:pPr>
    <w:r>
      <w:t xml:space="preserve">EASA </w:t>
    </w:r>
    <w:r w:rsidR="008C0086" w:rsidRPr="008C0086">
      <w:t>AD No.:</w:t>
    </w:r>
    <w:r w:rsidR="00DE17AE" w:rsidRPr="00DE17AE">
      <w:t xml:space="preserve"> </w:t>
    </w:r>
    <w:r w:rsidR="004717E7">
      <w:t>20</w:t>
    </w:r>
    <w:r w:rsidR="00DE17AE" w:rsidRPr="00DE17AE">
      <w:t>24</w:t>
    </w:r>
    <w:r w:rsidR="00BF7972">
      <w:t>-0155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51C69"/>
    <w:multiLevelType w:val="hybridMultilevel"/>
    <w:tmpl w:val="11DA575E"/>
    <w:lvl w:ilvl="0" w:tplc="1E48FAA2">
      <w:start w:val="1"/>
      <w:numFmt w:val="decimal"/>
      <w:pStyle w:val="HEADERCHAPTER1"/>
      <w:lvlText w:val="1.%1."/>
      <w:lvlJc w:val="left"/>
      <w:pPr>
        <w:tabs>
          <w:tab w:val="num" w:pos="454"/>
        </w:tabs>
        <w:ind w:left="454" w:hanging="454"/>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AC27145"/>
    <w:multiLevelType w:val="multilevel"/>
    <w:tmpl w:val="73587C2C"/>
    <w:lvl w:ilvl="0">
      <w:start w:val="1"/>
      <w:numFmt w:val="decimal"/>
      <w:pStyle w:val="HEADERCHAPTER2"/>
      <w:lvlText w:val="2.%1."/>
      <w:lvlJc w:val="left"/>
      <w:pPr>
        <w:tabs>
          <w:tab w:val="num" w:pos="454"/>
        </w:tabs>
        <w:ind w:left="454" w:hanging="454"/>
      </w:pPr>
      <w:rPr>
        <w:rFonts w:hint="default"/>
        <w:b/>
        <w:i w:val="0"/>
      </w:rPr>
    </w:lvl>
    <w:lvl w:ilvl="1">
      <w:start w:val="1"/>
      <w:numFmt w:val="decimal"/>
      <w:lvlRestart w:val="0"/>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B82323"/>
    <w:multiLevelType w:val="hybridMultilevel"/>
    <w:tmpl w:val="6F24302C"/>
    <w:lvl w:ilvl="0" w:tplc="5F96667C">
      <w:start w:val="1"/>
      <w:numFmt w:val="decimal"/>
      <w:pStyle w:val="HEADERCHAPTER3"/>
      <w:lvlText w:val="3.%1."/>
      <w:lvlJc w:val="left"/>
      <w:pPr>
        <w:tabs>
          <w:tab w:val="num" w:pos="454"/>
        </w:tabs>
        <w:ind w:left="454" w:hanging="454"/>
      </w:pPr>
      <w:rPr>
        <w:rFonts w:hint="default"/>
        <w:b/>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251010D7"/>
    <w:multiLevelType w:val="hybridMultilevel"/>
    <w:tmpl w:val="FC06019A"/>
    <w:lvl w:ilvl="0" w:tplc="FC32B9D6">
      <w:start w:val="1"/>
      <w:numFmt w:val="decimal"/>
      <w:lvlText w:val="(%1)"/>
      <w:lvlJc w:val="left"/>
      <w:pPr>
        <w:ind w:left="786"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45C0170F"/>
    <w:multiLevelType w:val="multilevel"/>
    <w:tmpl w:val="253830BE"/>
    <w:lvl w:ilvl="0">
      <w:start w:val="1"/>
      <w:numFmt w:val="decimal"/>
      <w:pStyle w:val="StyleVerdana10ptCentered"/>
      <w:lvlText w:val="2.%1"/>
      <w:lvlJc w:val="left"/>
      <w:pPr>
        <w:tabs>
          <w:tab w:val="num" w:pos="360"/>
        </w:tabs>
        <w:ind w:left="360" w:hanging="360"/>
      </w:pPr>
      <w:rPr>
        <w:rFonts w:hint="default"/>
      </w:rPr>
    </w:lvl>
    <w:lvl w:ilvl="1">
      <w:start w:val="1"/>
      <w:numFmt w:val="decimal"/>
      <w:lvlRestart w:val="0"/>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7641107"/>
    <w:multiLevelType w:val="hybridMultilevel"/>
    <w:tmpl w:val="692EA4D2"/>
    <w:lvl w:ilvl="0" w:tplc="E8D017C6">
      <w:start w:val="1"/>
      <w:numFmt w:val="bullet"/>
      <w:pStyle w:val="BulletPoint2SubBullet"/>
      <w:lvlText w:val=""/>
      <w:lvlJc w:val="left"/>
      <w:pPr>
        <w:tabs>
          <w:tab w:val="num" w:pos="397"/>
        </w:tabs>
        <w:ind w:left="794" w:hanging="397"/>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Tahoma"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Tahoma"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Tahoma"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8F813E0"/>
    <w:multiLevelType w:val="hybridMultilevel"/>
    <w:tmpl w:val="187E08F2"/>
    <w:lvl w:ilvl="0" w:tplc="BCEC34B0">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1B264CD"/>
    <w:multiLevelType w:val="hybridMultilevel"/>
    <w:tmpl w:val="A5AAF068"/>
    <w:lvl w:ilvl="0" w:tplc="652A5EA6">
      <w:start w:val="1"/>
      <w:numFmt w:val="decimal"/>
      <w:pStyle w:val="HEADERCHAPTER4"/>
      <w:lvlText w:val="4.%1."/>
      <w:lvlJc w:val="left"/>
      <w:pPr>
        <w:tabs>
          <w:tab w:val="num" w:pos="454"/>
        </w:tabs>
        <w:ind w:left="454" w:hanging="454"/>
      </w:pPr>
      <w:rPr>
        <w:rFonts w:hint="default"/>
        <w:b/>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51DD6359"/>
    <w:multiLevelType w:val="hybridMultilevel"/>
    <w:tmpl w:val="187E08F2"/>
    <w:lvl w:ilvl="0" w:tplc="BCEC34B0">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A74164"/>
    <w:multiLevelType w:val="hybridMultilevel"/>
    <w:tmpl w:val="F1700494"/>
    <w:lvl w:ilvl="0" w:tplc="0D9C6512">
      <w:start w:val="1"/>
      <w:numFmt w:val="bullet"/>
      <w:pStyle w:val="BulletPont1"/>
      <w:lvlText w:val=""/>
      <w:lvlJc w:val="left"/>
      <w:pPr>
        <w:tabs>
          <w:tab w:val="num" w:pos="397"/>
        </w:tabs>
        <w:ind w:left="397" w:hanging="39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Tahoma"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Tahoma"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Tahoma"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1A73B4"/>
    <w:multiLevelType w:val="multilevel"/>
    <w:tmpl w:val="24AC39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16cid:durableId="596448739">
    <w:abstractNumId w:val="1"/>
  </w:num>
  <w:num w:numId="2" w16cid:durableId="650909573">
    <w:abstractNumId w:val="4"/>
  </w:num>
  <w:num w:numId="3" w16cid:durableId="720833539">
    <w:abstractNumId w:val="0"/>
  </w:num>
  <w:num w:numId="4" w16cid:durableId="1145200309">
    <w:abstractNumId w:val="2"/>
  </w:num>
  <w:num w:numId="5" w16cid:durableId="39984431">
    <w:abstractNumId w:val="7"/>
  </w:num>
  <w:num w:numId="6" w16cid:durableId="2105569092">
    <w:abstractNumId w:val="10"/>
  </w:num>
  <w:num w:numId="7" w16cid:durableId="1591622680">
    <w:abstractNumId w:val="9"/>
  </w:num>
  <w:num w:numId="8" w16cid:durableId="1641230360">
    <w:abstractNumId w:val="5"/>
  </w:num>
  <w:num w:numId="9" w16cid:durableId="409541330">
    <w:abstractNumId w:val="6"/>
  </w:num>
  <w:num w:numId="10" w16cid:durableId="343941366">
    <w:abstractNumId w:val="8"/>
  </w:num>
  <w:num w:numId="11" w16cid:durableId="25982925">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defaultTabStop w:val="720"/>
  <w:hyphenationZone w:val="425"/>
  <w:noPunctuationKerning/>
  <w:characterSpacingControl w:val="doNotCompress"/>
  <w:doNotValidateAgainstSchema/>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A05"/>
    <w:rsid w:val="00011A05"/>
    <w:rsid w:val="00017D6E"/>
    <w:rsid w:val="00024F6E"/>
    <w:rsid w:val="00027948"/>
    <w:rsid w:val="000329FC"/>
    <w:rsid w:val="00033F23"/>
    <w:rsid w:val="00036DC2"/>
    <w:rsid w:val="00055995"/>
    <w:rsid w:val="0005615E"/>
    <w:rsid w:val="00076D7E"/>
    <w:rsid w:val="000A37AA"/>
    <w:rsid w:val="000B514E"/>
    <w:rsid w:val="000C2D3B"/>
    <w:rsid w:val="000C51B6"/>
    <w:rsid w:val="000D58A8"/>
    <w:rsid w:val="000E1296"/>
    <w:rsid w:val="000F0531"/>
    <w:rsid w:val="000F61AF"/>
    <w:rsid w:val="000F680D"/>
    <w:rsid w:val="00131136"/>
    <w:rsid w:val="00136044"/>
    <w:rsid w:val="00137047"/>
    <w:rsid w:val="00137E6C"/>
    <w:rsid w:val="00142DE1"/>
    <w:rsid w:val="001554AE"/>
    <w:rsid w:val="00162F53"/>
    <w:rsid w:val="001952B0"/>
    <w:rsid w:val="00196119"/>
    <w:rsid w:val="001B6304"/>
    <w:rsid w:val="001D5A7D"/>
    <w:rsid w:val="001F228F"/>
    <w:rsid w:val="001F23A0"/>
    <w:rsid w:val="001F603B"/>
    <w:rsid w:val="00217C69"/>
    <w:rsid w:val="0023243C"/>
    <w:rsid w:val="002419A4"/>
    <w:rsid w:val="002419F5"/>
    <w:rsid w:val="002531BA"/>
    <w:rsid w:val="00261B7E"/>
    <w:rsid w:val="00273D74"/>
    <w:rsid w:val="00282D42"/>
    <w:rsid w:val="00283FB6"/>
    <w:rsid w:val="00285010"/>
    <w:rsid w:val="002A7A71"/>
    <w:rsid w:val="002B27BB"/>
    <w:rsid w:val="002D51D3"/>
    <w:rsid w:val="002E1B9D"/>
    <w:rsid w:val="002F4570"/>
    <w:rsid w:val="00302E6F"/>
    <w:rsid w:val="00324E1B"/>
    <w:rsid w:val="00337166"/>
    <w:rsid w:val="00352A6F"/>
    <w:rsid w:val="00364F79"/>
    <w:rsid w:val="003656C9"/>
    <w:rsid w:val="00394A2C"/>
    <w:rsid w:val="003A0448"/>
    <w:rsid w:val="003A4B82"/>
    <w:rsid w:val="003A5312"/>
    <w:rsid w:val="003C27FA"/>
    <w:rsid w:val="003E73EE"/>
    <w:rsid w:val="003F2EA0"/>
    <w:rsid w:val="003F40F3"/>
    <w:rsid w:val="004345FC"/>
    <w:rsid w:val="00436A7A"/>
    <w:rsid w:val="0045084E"/>
    <w:rsid w:val="00462A83"/>
    <w:rsid w:val="00465FFA"/>
    <w:rsid w:val="004675CB"/>
    <w:rsid w:val="004717E7"/>
    <w:rsid w:val="0048319D"/>
    <w:rsid w:val="004E2447"/>
    <w:rsid w:val="004E2633"/>
    <w:rsid w:val="004E5866"/>
    <w:rsid w:val="00501583"/>
    <w:rsid w:val="00504A28"/>
    <w:rsid w:val="005114D0"/>
    <w:rsid w:val="00525515"/>
    <w:rsid w:val="00541C86"/>
    <w:rsid w:val="00546981"/>
    <w:rsid w:val="005473F9"/>
    <w:rsid w:val="005610BB"/>
    <w:rsid w:val="005B55BE"/>
    <w:rsid w:val="005B655C"/>
    <w:rsid w:val="005B659D"/>
    <w:rsid w:val="005C6621"/>
    <w:rsid w:val="005E1E69"/>
    <w:rsid w:val="005F0F4C"/>
    <w:rsid w:val="005F25C1"/>
    <w:rsid w:val="00604ADA"/>
    <w:rsid w:val="00611E31"/>
    <w:rsid w:val="006127D6"/>
    <w:rsid w:val="00623AD3"/>
    <w:rsid w:val="0063033E"/>
    <w:rsid w:val="006463F6"/>
    <w:rsid w:val="0065048E"/>
    <w:rsid w:val="00663323"/>
    <w:rsid w:val="00663E79"/>
    <w:rsid w:val="00666B30"/>
    <w:rsid w:val="00667A82"/>
    <w:rsid w:val="00674A25"/>
    <w:rsid w:val="00682683"/>
    <w:rsid w:val="006B56AC"/>
    <w:rsid w:val="006C1373"/>
    <w:rsid w:val="006C7DDB"/>
    <w:rsid w:val="006D5335"/>
    <w:rsid w:val="006E68B6"/>
    <w:rsid w:val="00710126"/>
    <w:rsid w:val="0071352F"/>
    <w:rsid w:val="0072331F"/>
    <w:rsid w:val="00733587"/>
    <w:rsid w:val="00743833"/>
    <w:rsid w:val="00757829"/>
    <w:rsid w:val="00773D4D"/>
    <w:rsid w:val="00780B90"/>
    <w:rsid w:val="007C04CB"/>
    <w:rsid w:val="007C2155"/>
    <w:rsid w:val="008255B2"/>
    <w:rsid w:val="00832E96"/>
    <w:rsid w:val="008561F4"/>
    <w:rsid w:val="00865411"/>
    <w:rsid w:val="00874ED0"/>
    <w:rsid w:val="00880927"/>
    <w:rsid w:val="008875E4"/>
    <w:rsid w:val="00892642"/>
    <w:rsid w:val="008B7B7F"/>
    <w:rsid w:val="008C0086"/>
    <w:rsid w:val="008D30A0"/>
    <w:rsid w:val="008E11D4"/>
    <w:rsid w:val="008E2CD7"/>
    <w:rsid w:val="00917A86"/>
    <w:rsid w:val="00931D86"/>
    <w:rsid w:val="00944E7B"/>
    <w:rsid w:val="00957709"/>
    <w:rsid w:val="009679C0"/>
    <w:rsid w:val="00971070"/>
    <w:rsid w:val="009821B9"/>
    <w:rsid w:val="00985EC3"/>
    <w:rsid w:val="0099109F"/>
    <w:rsid w:val="009B52EA"/>
    <w:rsid w:val="009B686C"/>
    <w:rsid w:val="009C5D1F"/>
    <w:rsid w:val="009C6A7B"/>
    <w:rsid w:val="00A129D1"/>
    <w:rsid w:val="00A13C85"/>
    <w:rsid w:val="00A43216"/>
    <w:rsid w:val="00A813C8"/>
    <w:rsid w:val="00A86F4E"/>
    <w:rsid w:val="00A90F7F"/>
    <w:rsid w:val="00A9352B"/>
    <w:rsid w:val="00AB1EB6"/>
    <w:rsid w:val="00AB2188"/>
    <w:rsid w:val="00AB33EE"/>
    <w:rsid w:val="00AB6CC6"/>
    <w:rsid w:val="00AF24CF"/>
    <w:rsid w:val="00AF5E26"/>
    <w:rsid w:val="00B0691A"/>
    <w:rsid w:val="00B178CA"/>
    <w:rsid w:val="00B2290F"/>
    <w:rsid w:val="00B27430"/>
    <w:rsid w:val="00B3119D"/>
    <w:rsid w:val="00B3137F"/>
    <w:rsid w:val="00B35050"/>
    <w:rsid w:val="00B426BB"/>
    <w:rsid w:val="00B4336B"/>
    <w:rsid w:val="00B53894"/>
    <w:rsid w:val="00B81D5D"/>
    <w:rsid w:val="00B876EE"/>
    <w:rsid w:val="00B87E4E"/>
    <w:rsid w:val="00B87E97"/>
    <w:rsid w:val="00BA5048"/>
    <w:rsid w:val="00BA6AC9"/>
    <w:rsid w:val="00BB70AE"/>
    <w:rsid w:val="00BD3E9A"/>
    <w:rsid w:val="00BE3A18"/>
    <w:rsid w:val="00BE5D73"/>
    <w:rsid w:val="00BF229A"/>
    <w:rsid w:val="00BF7972"/>
    <w:rsid w:val="00C45115"/>
    <w:rsid w:val="00C6035C"/>
    <w:rsid w:val="00C771E9"/>
    <w:rsid w:val="00C814F7"/>
    <w:rsid w:val="00C830B9"/>
    <w:rsid w:val="00C90516"/>
    <w:rsid w:val="00CA6960"/>
    <w:rsid w:val="00CC5938"/>
    <w:rsid w:val="00CD22BF"/>
    <w:rsid w:val="00CD7E94"/>
    <w:rsid w:val="00CE3860"/>
    <w:rsid w:val="00CF1099"/>
    <w:rsid w:val="00CF24AA"/>
    <w:rsid w:val="00CF3CB5"/>
    <w:rsid w:val="00D21495"/>
    <w:rsid w:val="00D27E31"/>
    <w:rsid w:val="00D304B5"/>
    <w:rsid w:val="00D46922"/>
    <w:rsid w:val="00D532DD"/>
    <w:rsid w:val="00D60C77"/>
    <w:rsid w:val="00D61878"/>
    <w:rsid w:val="00D83404"/>
    <w:rsid w:val="00D870A7"/>
    <w:rsid w:val="00D870CF"/>
    <w:rsid w:val="00D90A44"/>
    <w:rsid w:val="00D95115"/>
    <w:rsid w:val="00DA2F10"/>
    <w:rsid w:val="00DA4ED3"/>
    <w:rsid w:val="00DA6F1F"/>
    <w:rsid w:val="00DB424C"/>
    <w:rsid w:val="00DC57B3"/>
    <w:rsid w:val="00DD09CB"/>
    <w:rsid w:val="00DD6E45"/>
    <w:rsid w:val="00DE17AE"/>
    <w:rsid w:val="00DE6E5E"/>
    <w:rsid w:val="00E04CD3"/>
    <w:rsid w:val="00E052DA"/>
    <w:rsid w:val="00E100CE"/>
    <w:rsid w:val="00E11F1E"/>
    <w:rsid w:val="00E21A3C"/>
    <w:rsid w:val="00E274B4"/>
    <w:rsid w:val="00E368B8"/>
    <w:rsid w:val="00E47A60"/>
    <w:rsid w:val="00E547B8"/>
    <w:rsid w:val="00E57E08"/>
    <w:rsid w:val="00E61E43"/>
    <w:rsid w:val="00E92A18"/>
    <w:rsid w:val="00EB45CE"/>
    <w:rsid w:val="00ED43E0"/>
    <w:rsid w:val="00EE15CE"/>
    <w:rsid w:val="00F00315"/>
    <w:rsid w:val="00F32C47"/>
    <w:rsid w:val="00F345FE"/>
    <w:rsid w:val="00F46175"/>
    <w:rsid w:val="00F6111B"/>
    <w:rsid w:val="00FA1F94"/>
    <w:rsid w:val="00FA37C8"/>
    <w:rsid w:val="00FA5B72"/>
    <w:rsid w:val="00FA7659"/>
    <w:rsid w:val="00FD1956"/>
    <w:rsid w:val="00FE00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399245"/>
  <w15:docId w15:val="{E76C42CE-A065-4892-8D40-E5D93304F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2D21"/>
    <w:rPr>
      <w:rFonts w:ascii="Calibri" w:hAnsi="Calibri"/>
      <w:sz w:val="22"/>
      <w:lang w:val="en-GB" w:eastAsia="en-GB"/>
    </w:rPr>
  </w:style>
  <w:style w:type="paragraph" w:styleId="Heading1">
    <w:name w:val="heading 1"/>
    <w:basedOn w:val="Normal"/>
    <w:next w:val="Normal"/>
    <w:qFormat/>
    <w:rsid w:val="002D1928"/>
    <w:pPr>
      <w:keepNext/>
      <w:numPr>
        <w:numId w:val="6"/>
      </w:numPr>
      <w:spacing w:before="240" w:after="60"/>
      <w:outlineLvl w:val="0"/>
    </w:pPr>
    <w:rPr>
      <w:rFonts w:cs="Arial"/>
      <w:b/>
      <w:bCs/>
      <w:color w:val="007FC2"/>
      <w:kern w:val="32"/>
      <w:sz w:val="28"/>
      <w:szCs w:val="32"/>
    </w:rPr>
  </w:style>
  <w:style w:type="paragraph" w:styleId="Heading2">
    <w:name w:val="heading 2"/>
    <w:basedOn w:val="Normal"/>
    <w:next w:val="Normal"/>
    <w:link w:val="Heading2Char"/>
    <w:qFormat/>
    <w:rsid w:val="00BF3223"/>
    <w:pPr>
      <w:keepNext/>
      <w:numPr>
        <w:ilvl w:val="1"/>
        <w:numId w:val="6"/>
      </w:numPr>
      <w:spacing w:before="240" w:after="60"/>
      <w:ind w:left="578" w:hanging="578"/>
      <w:outlineLvl w:val="1"/>
    </w:pPr>
    <w:rPr>
      <w:bCs/>
      <w:iCs/>
      <w:color w:val="222F64"/>
      <w:sz w:val="28"/>
      <w:szCs w:val="28"/>
    </w:rPr>
  </w:style>
  <w:style w:type="paragraph" w:styleId="Heading3">
    <w:name w:val="heading 3"/>
    <w:basedOn w:val="Normal"/>
    <w:next w:val="Normal"/>
    <w:qFormat/>
    <w:rsid w:val="00BF3223"/>
    <w:pPr>
      <w:keepNext/>
      <w:numPr>
        <w:ilvl w:val="2"/>
        <w:numId w:val="6"/>
      </w:numPr>
      <w:spacing w:before="240" w:after="60"/>
      <w:outlineLvl w:val="2"/>
    </w:pPr>
    <w:rPr>
      <w:rFonts w:cs="Arial"/>
      <w:bCs/>
      <w:color w:val="007FC2"/>
      <w:sz w:val="28"/>
      <w:szCs w:val="26"/>
    </w:rPr>
  </w:style>
  <w:style w:type="paragraph" w:styleId="Heading4">
    <w:name w:val="heading 4"/>
    <w:basedOn w:val="Normal"/>
    <w:next w:val="Normal"/>
    <w:qFormat/>
    <w:rsid w:val="00BF3223"/>
    <w:pPr>
      <w:keepNext/>
      <w:numPr>
        <w:ilvl w:val="3"/>
        <w:numId w:val="6"/>
      </w:numPr>
      <w:spacing w:before="240" w:after="60"/>
      <w:outlineLvl w:val="3"/>
    </w:pPr>
    <w:rPr>
      <w:b/>
      <w:bCs/>
      <w:color w:val="222F64"/>
      <w:szCs w:val="28"/>
    </w:rPr>
  </w:style>
  <w:style w:type="paragraph" w:styleId="Heading5">
    <w:name w:val="heading 5"/>
    <w:basedOn w:val="Normal"/>
    <w:next w:val="Normal"/>
    <w:qFormat/>
    <w:rsid w:val="00D547A2"/>
    <w:pPr>
      <w:numPr>
        <w:ilvl w:val="4"/>
        <w:numId w:val="6"/>
      </w:numPr>
      <w:spacing w:before="240" w:after="60"/>
      <w:outlineLvl w:val="4"/>
    </w:pPr>
    <w:rPr>
      <w:bCs/>
      <w:iCs/>
      <w:color w:val="007FC2"/>
      <w:szCs w:val="26"/>
    </w:rPr>
  </w:style>
  <w:style w:type="paragraph" w:styleId="Heading6">
    <w:name w:val="heading 6"/>
    <w:aliases w:val="Do not use 6"/>
    <w:basedOn w:val="Normal"/>
    <w:next w:val="Normal"/>
    <w:autoRedefine/>
    <w:rsid w:val="00BF3223"/>
    <w:pPr>
      <w:numPr>
        <w:ilvl w:val="5"/>
        <w:numId w:val="6"/>
      </w:numPr>
      <w:spacing w:before="240" w:after="60"/>
      <w:outlineLvl w:val="5"/>
    </w:pPr>
    <w:rPr>
      <w:rFonts w:ascii="Times New Roman" w:hAnsi="Times New Roman"/>
      <w:b/>
      <w:bCs/>
      <w:i/>
      <w:sz w:val="16"/>
      <w:szCs w:val="22"/>
      <w:u w:val="single"/>
    </w:rPr>
  </w:style>
  <w:style w:type="paragraph" w:styleId="Heading7">
    <w:name w:val="heading 7"/>
    <w:aliases w:val="Do not use 7"/>
    <w:basedOn w:val="Normal"/>
    <w:next w:val="Normal"/>
    <w:rsid w:val="00BF3223"/>
    <w:pPr>
      <w:numPr>
        <w:ilvl w:val="6"/>
        <w:numId w:val="6"/>
      </w:numPr>
      <w:spacing w:before="240" w:after="60"/>
      <w:outlineLvl w:val="6"/>
    </w:pPr>
    <w:rPr>
      <w:rFonts w:ascii="Times New Roman" w:hAnsi="Times New Roman"/>
      <w:b/>
      <w:i/>
      <w:sz w:val="16"/>
      <w:u w:val="single"/>
    </w:rPr>
  </w:style>
  <w:style w:type="paragraph" w:styleId="Heading8">
    <w:name w:val="heading 8"/>
    <w:aliases w:val="Do not use 8"/>
    <w:basedOn w:val="Normal"/>
    <w:next w:val="Normal"/>
    <w:rsid w:val="00BF3223"/>
    <w:pPr>
      <w:numPr>
        <w:ilvl w:val="7"/>
        <w:numId w:val="6"/>
      </w:numPr>
      <w:spacing w:before="240" w:after="60"/>
      <w:outlineLvl w:val="7"/>
    </w:pPr>
    <w:rPr>
      <w:rFonts w:ascii="Times New Roman" w:hAnsi="Times New Roman"/>
      <w:b/>
      <w:i/>
      <w:iCs/>
      <w:sz w:val="16"/>
      <w:u w:val="single"/>
    </w:rPr>
  </w:style>
  <w:style w:type="paragraph" w:styleId="Heading9">
    <w:name w:val="heading 9"/>
    <w:aliases w:val="Do not use 9"/>
    <w:basedOn w:val="Normal"/>
    <w:next w:val="Normal"/>
    <w:rsid w:val="00BF3223"/>
    <w:pPr>
      <w:numPr>
        <w:ilvl w:val="8"/>
        <w:numId w:val="6"/>
      </w:numPr>
      <w:spacing w:before="240" w:after="60"/>
      <w:outlineLvl w:val="8"/>
    </w:pPr>
    <w:rPr>
      <w:rFonts w:ascii="Times New Roman" w:hAnsi="Times New Roman" w:cs="Arial"/>
      <w:b/>
      <w:i/>
      <w:sz w:val="16"/>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BF3223"/>
    <w:rPr>
      <w:rFonts w:ascii="Calibri" w:hAnsi="Calibri"/>
      <w:bCs/>
      <w:iCs/>
      <w:color w:val="222F64"/>
      <w:sz w:val="28"/>
      <w:szCs w:val="28"/>
      <w:lang w:val="en-GB" w:eastAsia="en-GB"/>
    </w:rPr>
  </w:style>
  <w:style w:type="paragraph" w:styleId="Header">
    <w:name w:val="header"/>
    <w:basedOn w:val="Normal"/>
    <w:link w:val="HeaderChar"/>
    <w:uiPriority w:val="99"/>
    <w:rsid w:val="005B2F1A"/>
    <w:pPr>
      <w:tabs>
        <w:tab w:val="center" w:pos="4153"/>
        <w:tab w:val="right" w:pos="8306"/>
      </w:tabs>
    </w:pPr>
  </w:style>
  <w:style w:type="paragraph" w:styleId="Footer">
    <w:name w:val="footer"/>
    <w:basedOn w:val="Normal"/>
    <w:semiHidden/>
    <w:rsid w:val="005B2F1A"/>
    <w:pPr>
      <w:tabs>
        <w:tab w:val="center" w:pos="4153"/>
        <w:tab w:val="right" w:pos="8306"/>
      </w:tabs>
    </w:pPr>
  </w:style>
  <w:style w:type="paragraph" w:styleId="BalloonText">
    <w:name w:val="Balloon Text"/>
    <w:basedOn w:val="Normal"/>
    <w:semiHidden/>
    <w:rsid w:val="00A56A8A"/>
    <w:rPr>
      <w:rFonts w:ascii="Tahoma" w:hAnsi="Tahoma" w:cs="Tahoma"/>
      <w:sz w:val="16"/>
      <w:szCs w:val="16"/>
    </w:rPr>
  </w:style>
  <w:style w:type="table" w:styleId="TableGrid">
    <w:name w:val="Table Grid"/>
    <w:aliases w:val="Table with Light Blue Header"/>
    <w:basedOn w:val="TableNormal"/>
    <w:semiHidden/>
    <w:rsid w:val="009204DE"/>
    <w:rPr>
      <w:rFonts w:ascii="Calibri" w:hAnsi="Calibri"/>
      <w:sz w:val="22"/>
    </w:rPr>
    <w:tblPr>
      <w:tblStyleRowBandSize w:val="1"/>
      <w:tblBorders>
        <w:insideV w:val="dotted" w:sz="4" w:space="0" w:color="222F64"/>
      </w:tblBorders>
    </w:tblPr>
    <w:tcPr>
      <w:shd w:val="clear" w:color="auto" w:fill="auto"/>
    </w:tcPr>
    <w:tblStylePr w:type="firstRow">
      <w:rPr>
        <w:b/>
        <w:color w:val="FFFFFF"/>
      </w:rPr>
      <w:tblPr/>
      <w:tcPr>
        <w:tcBorders>
          <w:top w:val="nil"/>
          <w:left w:val="nil"/>
          <w:bottom w:val="nil"/>
          <w:right w:val="nil"/>
          <w:insideH w:val="nil"/>
          <w:insideV w:val="nil"/>
          <w:tl2br w:val="nil"/>
          <w:tr2bl w:val="nil"/>
        </w:tcBorders>
        <w:shd w:val="clear" w:color="auto" w:fill="007FC2"/>
      </w:tcPr>
    </w:tblStylePr>
    <w:tblStylePr w:type="band2Horz">
      <w:tblPr/>
      <w:tcPr>
        <w:shd w:val="clear" w:color="auto" w:fill="CCE5F3"/>
      </w:tcPr>
    </w:tblStylePr>
  </w:style>
  <w:style w:type="character" w:styleId="PageNumber">
    <w:name w:val="page number"/>
    <w:basedOn w:val="DefaultParagraphFont"/>
    <w:rsid w:val="009204DE"/>
    <w:rPr>
      <w:rFonts w:ascii="Calibri" w:hAnsi="Calibri"/>
      <w:color w:val="auto"/>
      <w:sz w:val="16"/>
    </w:rPr>
  </w:style>
  <w:style w:type="character" w:styleId="Hyperlink">
    <w:name w:val="Hyperlink"/>
    <w:semiHidden/>
    <w:rsid w:val="008D1061"/>
    <w:rPr>
      <w:color w:val="0000FF"/>
      <w:u w:val="single"/>
    </w:rPr>
  </w:style>
  <w:style w:type="paragraph" w:customStyle="1" w:styleId="HEADERCHAPTER3">
    <w:name w:val="HEADER CHAPTER 3"/>
    <w:next w:val="Normal"/>
    <w:semiHidden/>
    <w:rsid w:val="00584F7D"/>
    <w:pPr>
      <w:numPr>
        <w:numId w:val="4"/>
      </w:numPr>
      <w:spacing w:before="240" w:after="240"/>
    </w:pPr>
    <w:rPr>
      <w:rFonts w:ascii="Verdana" w:hAnsi="Verdana"/>
      <w:b/>
      <w:caps/>
      <w:sz w:val="22"/>
      <w:lang w:val="en-GB" w:eastAsia="en-GB"/>
    </w:rPr>
  </w:style>
  <w:style w:type="paragraph" w:customStyle="1" w:styleId="HEADERCHAPTER4">
    <w:name w:val="HEADER CHAPTER 4"/>
    <w:next w:val="Normal"/>
    <w:semiHidden/>
    <w:rsid w:val="00C73E04"/>
    <w:pPr>
      <w:numPr>
        <w:numId w:val="5"/>
      </w:numPr>
      <w:spacing w:before="240" w:after="240"/>
    </w:pPr>
    <w:rPr>
      <w:rFonts w:ascii="Verdana" w:hAnsi="Verdana"/>
      <w:b/>
      <w:caps/>
      <w:sz w:val="22"/>
      <w:szCs w:val="22"/>
      <w:lang w:val="en-GB" w:eastAsia="en-GB"/>
    </w:rPr>
  </w:style>
  <w:style w:type="paragraph" w:customStyle="1" w:styleId="HEADERCHAPTER1">
    <w:name w:val="HEADER CHAPTER 1"/>
    <w:basedOn w:val="Normal"/>
    <w:semiHidden/>
    <w:rsid w:val="00153735"/>
    <w:pPr>
      <w:numPr>
        <w:numId w:val="3"/>
      </w:numPr>
      <w:spacing w:before="240" w:after="240"/>
    </w:pPr>
    <w:rPr>
      <w:b/>
      <w:caps/>
      <w:szCs w:val="22"/>
    </w:rPr>
  </w:style>
  <w:style w:type="paragraph" w:customStyle="1" w:styleId="HEADERCHAPTER2">
    <w:name w:val="HEADER CHAPTER 2"/>
    <w:basedOn w:val="HEADERCHAPTER1"/>
    <w:semiHidden/>
    <w:rsid w:val="00584F7D"/>
    <w:pPr>
      <w:numPr>
        <w:numId w:val="1"/>
      </w:numPr>
    </w:pPr>
  </w:style>
  <w:style w:type="paragraph" w:customStyle="1" w:styleId="StyleVerdana10ptCentered">
    <w:name w:val="Style Verdana 10 pt Centered"/>
    <w:basedOn w:val="Normal"/>
    <w:semiHidden/>
    <w:rsid w:val="002309EB"/>
    <w:pPr>
      <w:numPr>
        <w:numId w:val="2"/>
      </w:numPr>
      <w:jc w:val="center"/>
    </w:pPr>
    <w:rPr>
      <w:rFonts w:ascii="Verdana" w:hAnsi="Verdana"/>
      <w:sz w:val="20"/>
      <w:szCs w:val="20"/>
    </w:rPr>
  </w:style>
  <w:style w:type="paragraph" w:customStyle="1" w:styleId="PARTHEADER">
    <w:name w:val="PART HEADER"/>
    <w:basedOn w:val="Normal"/>
    <w:semiHidden/>
    <w:rsid w:val="004E30D6"/>
    <w:pPr>
      <w:spacing w:before="120" w:after="120"/>
      <w:jc w:val="center"/>
    </w:pPr>
    <w:rPr>
      <w:sz w:val="36"/>
      <w:szCs w:val="36"/>
    </w:rPr>
  </w:style>
  <w:style w:type="character" w:styleId="CommentReference">
    <w:name w:val="annotation reference"/>
    <w:semiHidden/>
    <w:rsid w:val="00E15E99"/>
    <w:rPr>
      <w:sz w:val="16"/>
      <w:szCs w:val="16"/>
    </w:rPr>
  </w:style>
  <w:style w:type="paragraph" w:styleId="CommentText">
    <w:name w:val="annotation text"/>
    <w:basedOn w:val="Normal"/>
    <w:link w:val="CommentTextChar"/>
    <w:semiHidden/>
    <w:rsid w:val="00E15E99"/>
    <w:rPr>
      <w:szCs w:val="20"/>
    </w:rPr>
  </w:style>
  <w:style w:type="paragraph" w:styleId="CommentSubject">
    <w:name w:val="annotation subject"/>
    <w:basedOn w:val="CommentText"/>
    <w:next w:val="CommentText"/>
    <w:semiHidden/>
    <w:rsid w:val="00E15E99"/>
    <w:rPr>
      <w:b/>
      <w:bCs/>
    </w:rPr>
  </w:style>
  <w:style w:type="paragraph" w:customStyle="1" w:styleId="HeaderTable">
    <w:name w:val="Header Table"/>
    <w:basedOn w:val="Normal"/>
    <w:qFormat/>
    <w:rsid w:val="00137E6C"/>
    <w:rPr>
      <w:b/>
      <w:color w:val="FFFFFF"/>
    </w:rPr>
  </w:style>
  <w:style w:type="paragraph" w:customStyle="1" w:styleId="BulletPont1">
    <w:name w:val="Bullet Pont 1"/>
    <w:basedOn w:val="Normal"/>
    <w:rsid w:val="00FC599F"/>
    <w:pPr>
      <w:numPr>
        <w:numId w:val="7"/>
      </w:numPr>
      <w:jc w:val="both"/>
    </w:pPr>
    <w:rPr>
      <w:szCs w:val="20"/>
      <w:lang w:val="pt-PT"/>
    </w:rPr>
  </w:style>
  <w:style w:type="paragraph" w:customStyle="1" w:styleId="BulletPoint2SubBullet">
    <w:name w:val="Bullet Point 2 (Sub Bullet)"/>
    <w:basedOn w:val="BulletPont1"/>
    <w:rsid w:val="00B465FA"/>
    <w:pPr>
      <w:numPr>
        <w:numId w:val="8"/>
      </w:numPr>
    </w:pPr>
  </w:style>
  <w:style w:type="paragraph" w:styleId="DocumentMap">
    <w:name w:val="Document Map"/>
    <w:basedOn w:val="Normal"/>
    <w:semiHidden/>
    <w:rsid w:val="00C70EEB"/>
    <w:pPr>
      <w:shd w:val="clear" w:color="auto" w:fill="000080"/>
    </w:pPr>
    <w:rPr>
      <w:rFonts w:ascii="Tahoma" w:hAnsi="Tahoma" w:cs="Tahoma"/>
      <w:szCs w:val="20"/>
    </w:rPr>
  </w:style>
  <w:style w:type="paragraph" w:customStyle="1" w:styleId="Untertitel1">
    <w:name w:val="Untertitel1"/>
    <w:basedOn w:val="Normal"/>
    <w:qFormat/>
    <w:rsid w:val="00D547A2"/>
    <w:pPr>
      <w:jc w:val="center"/>
    </w:pPr>
    <w:rPr>
      <w:color w:val="222F64"/>
      <w:sz w:val="36"/>
      <w:szCs w:val="32"/>
    </w:rPr>
  </w:style>
  <w:style w:type="paragraph" w:customStyle="1" w:styleId="Titel1">
    <w:name w:val="Titel1"/>
    <w:basedOn w:val="Normal"/>
    <w:qFormat/>
    <w:rsid w:val="00786C86"/>
    <w:pPr>
      <w:jc w:val="center"/>
    </w:pPr>
    <w:rPr>
      <w:b/>
      <w:color w:val="007FC2"/>
      <w:sz w:val="40"/>
      <w:szCs w:val="36"/>
    </w:rPr>
  </w:style>
  <w:style w:type="character" w:customStyle="1" w:styleId="HeaderChar">
    <w:name w:val="Header Char"/>
    <w:basedOn w:val="DefaultParagraphFont"/>
    <w:link w:val="Header"/>
    <w:uiPriority w:val="99"/>
    <w:rsid w:val="00E11F1E"/>
    <w:rPr>
      <w:rFonts w:ascii="Calibri" w:hAnsi="Calibri"/>
      <w:sz w:val="22"/>
      <w:lang w:val="en-GB" w:eastAsia="en-GB"/>
    </w:rPr>
  </w:style>
  <w:style w:type="paragraph" w:styleId="ListParagraph">
    <w:name w:val="List Paragraph"/>
    <w:basedOn w:val="Normal"/>
    <w:uiPriority w:val="34"/>
    <w:qFormat/>
    <w:rsid w:val="00682683"/>
    <w:pPr>
      <w:ind w:left="720"/>
      <w:contextualSpacing/>
    </w:pPr>
  </w:style>
  <w:style w:type="table" w:customStyle="1" w:styleId="TableGrid1">
    <w:name w:val="Table Grid1"/>
    <w:basedOn w:val="TableNormal"/>
    <w:next w:val="TableGrid"/>
    <w:rsid w:val="00B0691A"/>
    <w:rPr>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504A28"/>
    <w:rPr>
      <w:color w:val="800080" w:themeColor="followedHyperlink"/>
      <w:u w:val="single"/>
    </w:rPr>
  </w:style>
  <w:style w:type="character" w:customStyle="1" w:styleId="CommentTextChar">
    <w:name w:val="Comment Text Char"/>
    <w:basedOn w:val="DefaultParagraphFont"/>
    <w:link w:val="CommentText"/>
    <w:semiHidden/>
    <w:rsid w:val="00136044"/>
    <w:rPr>
      <w:rFonts w:ascii="Calibri" w:hAnsi="Calibri"/>
      <w:sz w:val="22"/>
      <w:szCs w:val="20"/>
      <w:lang w:val="en-GB" w:eastAsia="en-GB"/>
    </w:rPr>
  </w:style>
  <w:style w:type="paragraph" w:styleId="Revision">
    <w:name w:val="Revision"/>
    <w:hidden/>
    <w:semiHidden/>
    <w:rsid w:val="00E21A3C"/>
    <w:rPr>
      <w:rFonts w:ascii="Calibri" w:hAnsi="Calibri"/>
      <w:sz w:val="22"/>
      <w:lang w:val="en-GB" w:eastAsia="en-GB"/>
    </w:rPr>
  </w:style>
  <w:style w:type="paragraph" w:customStyle="1" w:styleId="Default">
    <w:name w:val="Default"/>
    <w:rsid w:val="00324E1B"/>
    <w:pPr>
      <w:autoSpaceDE w:val="0"/>
      <w:autoSpaceDN w:val="0"/>
      <w:adjustRightInd w:val="0"/>
    </w:pPr>
    <w:rPr>
      <w:rFonts w:ascii="Calibri" w:hAnsi="Calibri" w:cs="Calibri"/>
      <w:color w:val="00000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5068">
      <w:bodyDiv w:val="1"/>
      <w:marLeft w:val="0"/>
      <w:marRight w:val="0"/>
      <w:marTop w:val="0"/>
      <w:marBottom w:val="0"/>
      <w:divBdr>
        <w:top w:val="none" w:sz="0" w:space="0" w:color="auto"/>
        <w:left w:val="none" w:sz="0" w:space="0" w:color="auto"/>
        <w:bottom w:val="none" w:sz="0" w:space="0" w:color="auto"/>
        <w:right w:val="none" w:sz="0" w:space="0" w:color="auto"/>
      </w:divBdr>
    </w:div>
    <w:div w:id="38939386">
      <w:bodyDiv w:val="1"/>
      <w:marLeft w:val="0"/>
      <w:marRight w:val="0"/>
      <w:marTop w:val="0"/>
      <w:marBottom w:val="0"/>
      <w:divBdr>
        <w:top w:val="none" w:sz="0" w:space="0" w:color="auto"/>
        <w:left w:val="none" w:sz="0" w:space="0" w:color="auto"/>
        <w:bottom w:val="none" w:sz="0" w:space="0" w:color="auto"/>
        <w:right w:val="none" w:sz="0" w:space="0" w:color="auto"/>
      </w:divBdr>
    </w:div>
    <w:div w:id="63380829">
      <w:bodyDiv w:val="1"/>
      <w:marLeft w:val="0"/>
      <w:marRight w:val="0"/>
      <w:marTop w:val="0"/>
      <w:marBottom w:val="0"/>
      <w:divBdr>
        <w:top w:val="none" w:sz="0" w:space="0" w:color="auto"/>
        <w:left w:val="none" w:sz="0" w:space="0" w:color="auto"/>
        <w:bottom w:val="none" w:sz="0" w:space="0" w:color="auto"/>
        <w:right w:val="none" w:sz="0" w:space="0" w:color="auto"/>
      </w:divBdr>
    </w:div>
    <w:div w:id="86195214">
      <w:bodyDiv w:val="1"/>
      <w:marLeft w:val="0"/>
      <w:marRight w:val="0"/>
      <w:marTop w:val="0"/>
      <w:marBottom w:val="0"/>
      <w:divBdr>
        <w:top w:val="none" w:sz="0" w:space="0" w:color="auto"/>
        <w:left w:val="none" w:sz="0" w:space="0" w:color="auto"/>
        <w:bottom w:val="none" w:sz="0" w:space="0" w:color="auto"/>
        <w:right w:val="none" w:sz="0" w:space="0" w:color="auto"/>
      </w:divBdr>
    </w:div>
    <w:div w:id="167866490">
      <w:bodyDiv w:val="1"/>
      <w:marLeft w:val="0"/>
      <w:marRight w:val="0"/>
      <w:marTop w:val="0"/>
      <w:marBottom w:val="0"/>
      <w:divBdr>
        <w:top w:val="none" w:sz="0" w:space="0" w:color="auto"/>
        <w:left w:val="none" w:sz="0" w:space="0" w:color="auto"/>
        <w:bottom w:val="none" w:sz="0" w:space="0" w:color="auto"/>
        <w:right w:val="none" w:sz="0" w:space="0" w:color="auto"/>
      </w:divBdr>
    </w:div>
    <w:div w:id="362829466">
      <w:bodyDiv w:val="1"/>
      <w:marLeft w:val="0"/>
      <w:marRight w:val="0"/>
      <w:marTop w:val="0"/>
      <w:marBottom w:val="0"/>
      <w:divBdr>
        <w:top w:val="none" w:sz="0" w:space="0" w:color="auto"/>
        <w:left w:val="none" w:sz="0" w:space="0" w:color="auto"/>
        <w:bottom w:val="none" w:sz="0" w:space="0" w:color="auto"/>
        <w:right w:val="none" w:sz="0" w:space="0" w:color="auto"/>
      </w:divBdr>
    </w:div>
    <w:div w:id="374818423">
      <w:bodyDiv w:val="1"/>
      <w:marLeft w:val="0"/>
      <w:marRight w:val="0"/>
      <w:marTop w:val="0"/>
      <w:marBottom w:val="0"/>
      <w:divBdr>
        <w:top w:val="none" w:sz="0" w:space="0" w:color="auto"/>
        <w:left w:val="none" w:sz="0" w:space="0" w:color="auto"/>
        <w:bottom w:val="none" w:sz="0" w:space="0" w:color="auto"/>
        <w:right w:val="none" w:sz="0" w:space="0" w:color="auto"/>
      </w:divBdr>
    </w:div>
    <w:div w:id="654266045">
      <w:bodyDiv w:val="1"/>
      <w:marLeft w:val="0"/>
      <w:marRight w:val="0"/>
      <w:marTop w:val="0"/>
      <w:marBottom w:val="0"/>
      <w:divBdr>
        <w:top w:val="none" w:sz="0" w:space="0" w:color="auto"/>
        <w:left w:val="none" w:sz="0" w:space="0" w:color="auto"/>
        <w:bottom w:val="none" w:sz="0" w:space="0" w:color="auto"/>
        <w:right w:val="none" w:sz="0" w:space="0" w:color="auto"/>
      </w:divBdr>
    </w:div>
    <w:div w:id="746808300">
      <w:bodyDiv w:val="1"/>
      <w:marLeft w:val="0"/>
      <w:marRight w:val="0"/>
      <w:marTop w:val="0"/>
      <w:marBottom w:val="0"/>
      <w:divBdr>
        <w:top w:val="none" w:sz="0" w:space="0" w:color="auto"/>
        <w:left w:val="none" w:sz="0" w:space="0" w:color="auto"/>
        <w:bottom w:val="none" w:sz="0" w:space="0" w:color="auto"/>
        <w:right w:val="none" w:sz="0" w:space="0" w:color="auto"/>
      </w:divBdr>
    </w:div>
    <w:div w:id="776213964">
      <w:bodyDiv w:val="1"/>
      <w:marLeft w:val="0"/>
      <w:marRight w:val="0"/>
      <w:marTop w:val="0"/>
      <w:marBottom w:val="0"/>
      <w:divBdr>
        <w:top w:val="none" w:sz="0" w:space="0" w:color="auto"/>
        <w:left w:val="none" w:sz="0" w:space="0" w:color="auto"/>
        <w:bottom w:val="none" w:sz="0" w:space="0" w:color="auto"/>
        <w:right w:val="none" w:sz="0" w:space="0" w:color="auto"/>
      </w:divBdr>
    </w:div>
    <w:div w:id="830368723">
      <w:bodyDiv w:val="1"/>
      <w:marLeft w:val="0"/>
      <w:marRight w:val="0"/>
      <w:marTop w:val="0"/>
      <w:marBottom w:val="0"/>
      <w:divBdr>
        <w:top w:val="none" w:sz="0" w:space="0" w:color="auto"/>
        <w:left w:val="none" w:sz="0" w:space="0" w:color="auto"/>
        <w:bottom w:val="none" w:sz="0" w:space="0" w:color="auto"/>
        <w:right w:val="none" w:sz="0" w:space="0" w:color="auto"/>
      </w:divBdr>
    </w:div>
    <w:div w:id="888759769">
      <w:bodyDiv w:val="1"/>
      <w:marLeft w:val="0"/>
      <w:marRight w:val="0"/>
      <w:marTop w:val="0"/>
      <w:marBottom w:val="0"/>
      <w:divBdr>
        <w:top w:val="none" w:sz="0" w:space="0" w:color="auto"/>
        <w:left w:val="none" w:sz="0" w:space="0" w:color="auto"/>
        <w:bottom w:val="none" w:sz="0" w:space="0" w:color="auto"/>
        <w:right w:val="none" w:sz="0" w:space="0" w:color="auto"/>
      </w:divBdr>
    </w:div>
    <w:div w:id="1124810530">
      <w:bodyDiv w:val="1"/>
      <w:marLeft w:val="0"/>
      <w:marRight w:val="0"/>
      <w:marTop w:val="0"/>
      <w:marBottom w:val="0"/>
      <w:divBdr>
        <w:top w:val="none" w:sz="0" w:space="0" w:color="auto"/>
        <w:left w:val="none" w:sz="0" w:space="0" w:color="auto"/>
        <w:bottom w:val="none" w:sz="0" w:space="0" w:color="auto"/>
        <w:right w:val="none" w:sz="0" w:space="0" w:color="auto"/>
      </w:divBdr>
    </w:div>
    <w:div w:id="1300039941">
      <w:bodyDiv w:val="1"/>
      <w:marLeft w:val="0"/>
      <w:marRight w:val="0"/>
      <w:marTop w:val="0"/>
      <w:marBottom w:val="0"/>
      <w:divBdr>
        <w:top w:val="none" w:sz="0" w:space="0" w:color="auto"/>
        <w:left w:val="none" w:sz="0" w:space="0" w:color="auto"/>
        <w:bottom w:val="none" w:sz="0" w:space="0" w:color="auto"/>
        <w:right w:val="none" w:sz="0" w:space="0" w:color="auto"/>
      </w:divBdr>
    </w:div>
    <w:div w:id="1510294970">
      <w:bodyDiv w:val="1"/>
      <w:marLeft w:val="0"/>
      <w:marRight w:val="0"/>
      <w:marTop w:val="0"/>
      <w:marBottom w:val="0"/>
      <w:divBdr>
        <w:top w:val="none" w:sz="0" w:space="0" w:color="auto"/>
        <w:left w:val="none" w:sz="0" w:space="0" w:color="auto"/>
        <w:bottom w:val="none" w:sz="0" w:space="0" w:color="auto"/>
        <w:right w:val="none" w:sz="0" w:space="0" w:color="auto"/>
      </w:divBdr>
    </w:div>
    <w:div w:id="1557085137">
      <w:bodyDiv w:val="1"/>
      <w:marLeft w:val="0"/>
      <w:marRight w:val="0"/>
      <w:marTop w:val="0"/>
      <w:marBottom w:val="0"/>
      <w:divBdr>
        <w:top w:val="none" w:sz="0" w:space="0" w:color="auto"/>
        <w:left w:val="none" w:sz="0" w:space="0" w:color="auto"/>
        <w:bottom w:val="none" w:sz="0" w:space="0" w:color="auto"/>
        <w:right w:val="none" w:sz="0" w:space="0" w:color="auto"/>
      </w:divBdr>
    </w:div>
    <w:div w:id="1607302329">
      <w:bodyDiv w:val="1"/>
      <w:marLeft w:val="0"/>
      <w:marRight w:val="0"/>
      <w:marTop w:val="0"/>
      <w:marBottom w:val="0"/>
      <w:divBdr>
        <w:top w:val="none" w:sz="0" w:space="0" w:color="auto"/>
        <w:left w:val="none" w:sz="0" w:space="0" w:color="auto"/>
        <w:bottom w:val="none" w:sz="0" w:space="0" w:color="auto"/>
        <w:right w:val="none" w:sz="0" w:space="0" w:color="auto"/>
      </w:divBdr>
    </w:div>
    <w:div w:id="1760298087">
      <w:bodyDiv w:val="1"/>
      <w:marLeft w:val="0"/>
      <w:marRight w:val="0"/>
      <w:marTop w:val="0"/>
      <w:marBottom w:val="0"/>
      <w:divBdr>
        <w:top w:val="none" w:sz="0" w:space="0" w:color="auto"/>
        <w:left w:val="none" w:sz="0" w:space="0" w:color="auto"/>
        <w:bottom w:val="none" w:sz="0" w:space="0" w:color="auto"/>
        <w:right w:val="none" w:sz="0" w:space="0" w:color="auto"/>
      </w:divBdr>
    </w:div>
    <w:div w:id="1793136984">
      <w:bodyDiv w:val="1"/>
      <w:marLeft w:val="0"/>
      <w:marRight w:val="0"/>
      <w:marTop w:val="0"/>
      <w:marBottom w:val="0"/>
      <w:divBdr>
        <w:top w:val="none" w:sz="0" w:space="0" w:color="auto"/>
        <w:left w:val="none" w:sz="0" w:space="0" w:color="auto"/>
        <w:bottom w:val="none" w:sz="0" w:space="0" w:color="auto"/>
        <w:right w:val="none" w:sz="0" w:space="0" w:color="auto"/>
      </w:divBdr>
    </w:div>
    <w:div w:id="1872187821">
      <w:bodyDiv w:val="1"/>
      <w:marLeft w:val="0"/>
      <w:marRight w:val="0"/>
      <w:marTop w:val="0"/>
      <w:marBottom w:val="0"/>
      <w:divBdr>
        <w:top w:val="none" w:sz="0" w:space="0" w:color="auto"/>
        <w:left w:val="none" w:sz="0" w:space="0" w:color="auto"/>
        <w:bottom w:val="none" w:sz="0" w:space="0" w:color="auto"/>
        <w:right w:val="none" w:sz="0" w:space="0" w:color="auto"/>
      </w:divBdr>
    </w:div>
    <w:div w:id="1894846122">
      <w:bodyDiv w:val="1"/>
      <w:marLeft w:val="0"/>
      <w:marRight w:val="0"/>
      <w:marTop w:val="0"/>
      <w:marBottom w:val="0"/>
      <w:divBdr>
        <w:top w:val="none" w:sz="0" w:space="0" w:color="auto"/>
        <w:left w:val="none" w:sz="0" w:space="0" w:color="auto"/>
        <w:bottom w:val="none" w:sz="0" w:space="0" w:color="auto"/>
        <w:right w:val="none" w:sz="0" w:space="0" w:color="auto"/>
      </w:divBdr>
    </w:div>
    <w:div w:id="2070760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hyperlink" Target="mailto:continued-airworthiness.a350@airbus.com"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hyperlink" Target="https://e2.aviationreporting.eu/reporting"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yperlink" Target="mailto:ADs@easa.europa.e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358dc2d-5dac-4cc2-8ed1-5c2041965753" ContentTypeId="0x010100A14FE9BE6CE84F1BB23C774EC08C4AEA2D0A" PreviousValue="false"/>
</file>

<file path=customXml/item2.xml><?xml version="1.0" encoding="utf-8"?>
<ct:contentTypeSchema xmlns:ct="http://schemas.microsoft.com/office/2006/metadata/contentType" xmlns:ma="http://schemas.microsoft.com/office/2006/metadata/properties/metaAttributes" ct:_="" ma:_="" ma:contentTypeName="CAP AD" ma:contentTypeID="0x010100A14FE9BE6CE84F1BB23C774EC08C4AEA2D0A00EA4CCBF2C56B9B4B9F846787DBF828DC" ma:contentTypeVersion="24" ma:contentTypeDescription="" ma:contentTypeScope="" ma:versionID="1ee8b0daa5f1299f6ae6f1ce8e66a1f9">
  <xsd:schema xmlns:xsd="http://www.w3.org/2001/XMLSchema" xmlns:xs="http://www.w3.org/2001/XMLSchema" xmlns:p="http://schemas.microsoft.com/office/2006/metadata/properties" xmlns:ns2="391a2f22-9f1b-4edd-a10b-257ace2d067d" xmlns:ns3="720140C3-6DF4-409B-A1F7-429D32417DCA" xmlns:ns4="6E10281A-CD3A-4F0C-9B7D-A2009929208B" xmlns:ns5="475da23b-e46b-4843-8f83-f245f0ed681b" xmlns:ns6="171af0ce-fdf2-406e-963f-f4fbd295cbb5" targetNamespace="http://schemas.microsoft.com/office/2006/metadata/properties" ma:root="true" ma:fieldsID="e5434808bfc01ac47cdf1171ed4a9ad7" ns2:_="" ns3:_="" ns4:_="" ns5:_="" ns6:_="">
    <xsd:import namespace="391a2f22-9f1b-4edd-a10b-257ace2d067d"/>
    <xsd:import namespace="720140C3-6DF4-409B-A1F7-429D32417DCA"/>
    <xsd:import namespace="6E10281A-CD3A-4F0C-9B7D-A2009929208B"/>
    <xsd:import namespace="475da23b-e46b-4843-8f83-f245f0ed681b"/>
    <xsd:import namespace="171af0ce-fdf2-406e-963f-f4fbd295cbb5"/>
    <xsd:element name="properties">
      <xsd:complexType>
        <xsd:sequence>
          <xsd:element name="documentManagement">
            <xsd:complexType>
              <xsd:all>
                <xsd:element ref="ns2:_dlc_DocId" minOccurs="0"/>
                <xsd:element ref="ns2:_dlc_DocIdUrl" minOccurs="0"/>
                <xsd:element ref="ns2:_dlc_DocIdPersistId" minOccurs="0"/>
                <xsd:element ref="ns2:IMF_C0_Description" minOccurs="0"/>
                <xsd:element ref="ns2:IMF_C0_Contributor" minOccurs="0"/>
                <xsd:element ref="ns2:IMF_C0_Archived" minOccurs="0"/>
                <xsd:element ref="ns3:IMF_C0_TaxonomyTaxHTField0" minOccurs="0"/>
                <xsd:element ref="ns2:IMF_C0_Owner" minOccurs="0"/>
                <xsd:element ref="ns2:IMF_C0_OriginatedTimestamp" minOccurs="0"/>
                <xsd:element ref="ns2:IMF_C0_PublicationStatus"/>
                <xsd:element ref="ns3:IMF_C0_SourceTaxHTField0" minOccurs="0"/>
                <xsd:element ref="ns2:IMF_C0_Distribution" minOccurs="0"/>
                <xsd:element ref="ns2:IMF_C0_Language" minOccurs="0"/>
                <xsd:element ref="ns2:TaxKeywordTaxHTField" minOccurs="0"/>
                <xsd:element ref="ns4:IMF_RC_RefDocumentGuid" minOccurs="0"/>
                <xsd:element ref="ns4:IMF_RC_RefDocumentId" minOccurs="0"/>
                <xsd:element ref="ns4:IMF_RC_RefDocumentVersion" minOccurs="0"/>
                <xsd:element ref="ns4:IMF_RC_RefDocumentLib" minOccurs="0"/>
                <xsd:element ref="ns4:IMF_RC_RefDocumentSet" minOccurs="0"/>
                <xsd:element ref="ns4:IMF_RC_RefDocumentInfo" minOccurs="0"/>
                <xsd:element ref="ns2:IMF_C1_Year" minOccurs="0"/>
                <xsd:element ref="ns5:IMF_C48_ADNumberTaxHTField0" minOccurs="0"/>
                <xsd:element ref="ns2:TaxCatchAll" minOccurs="0"/>
                <xsd:element ref="ns2:TaxCatchAllLabel" minOccurs="0"/>
                <xsd:element ref="ns5:IMF_C48_RelatedADNumberTaxHTField0" minOccurs="0"/>
                <xsd:element ref="ns5:IMF_C48_ApprovalHolderTypeDesignationTaxHTField0" minOccurs="0"/>
                <xsd:element ref="ns5:IMF_C48_TypeDesignationTaxHTField0" minOccurs="0"/>
                <xsd:element ref="ns5:IMF_C48_DocumentStatusTaxHTField0" minOccurs="0"/>
                <xsd:element ref="ns5:IMF_C48_ADTaskReferenceTaxHTField0" minOccurs="0"/>
                <xsd:element ref="ns6:IMF_C15_Month" minOccurs="0"/>
                <xsd:element ref="ns5:IMF_C48_PCMAllocatedUser" minOccurs="0"/>
                <xsd:element ref="ns3:IMF_C48_ExternalPCMAlloca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a2f22-9f1b-4edd-a10b-257ace2d067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IMF_C0_Description" ma:index="12" nillable="true" ma:displayName="Description" ma:description="Short description of document and its contents" ma:internalName="IMF_C0_Description" ma:readOnly="false">
      <xsd:simpleType>
        <xsd:restriction base="dms:Note">
          <xsd:maxLength value="255"/>
        </xsd:restriction>
      </xsd:simpleType>
    </xsd:element>
    <xsd:element name="IMF_C0_Contributor" ma:index="13" nillable="true" ma:displayName="Contributor" ma:description="Indicate one or more contributors to the object" ma:list="UserInfo" ma:internalName="IMF_C0_Contribu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F_C0_Archived" ma:index="14" nillable="true" ma:displayName="Archived" ma:default="0" ma:description="Indicates cycle status of object" ma:hidden="true" ma:internalName="IMF_C0_Archived" ma:readOnly="false">
      <xsd:simpleType>
        <xsd:restriction base="dms:Boolean"/>
      </xsd:simpleType>
    </xsd:element>
    <xsd:element name="IMF_C0_Owner" ma:index="17" nillable="true" ma:displayName="Owner" ma:default="" ma:description="Indicates Head of department" ma:hidden="true" ma:list="UserInfo" ma:internalName="IMF_C0_Owne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F_C0_OriginatedTimestamp" ma:index="18" nillable="true" ma:displayName="Originated timestamp" ma:default="[today]" ma:description="Indicates originated timestamp of object if not created in SP" ma:format="DateTime" ma:internalName="IMF_C0_OriginatedTimestamp" ma:readOnly="false">
      <xsd:simpleType>
        <xsd:restriction base="dms:DateTime"/>
      </xsd:simpleType>
    </xsd:element>
    <xsd:element name="IMF_C0_PublicationStatus" ma:index="19" ma:displayName="Publication status" ma:default="EASA internal" ma:description="Indictates if the object can be published outwards the Internet" ma:internalName="IMF_C0_PublicationStatus" ma:readOnly="false">
      <xsd:simpleType>
        <xsd:restriction base="dms:Choice">
          <xsd:enumeration value="EASA internal"/>
          <xsd:enumeration value="Not reviewed for public release"/>
          <xsd:enumeration value="Approved for public release"/>
          <xsd:enumeration value="Sensitive but unclassified"/>
        </xsd:restriction>
      </xsd:simpleType>
    </xsd:element>
    <xsd:element name="IMF_C0_Distribution" ma:index="22" nillable="true" ma:displayName="Distribution" ma:default="EASA" ma:description="Indicate if object comes into or leaves EASA (EASA/In/Out)" ma:hidden="true" ma:internalName="IMF_C0_Distribution" ma:readOnly="false">
      <xsd:simpleType>
        <xsd:restriction base="dms:Choice">
          <xsd:enumeration value="EASA"/>
          <xsd:enumeration value="In"/>
          <xsd:enumeration value="Out"/>
        </xsd:restriction>
      </xsd:simpleType>
    </xsd:element>
    <xsd:element name="IMF_C0_Language" ma:index="23" nillable="true" ma:displayName="Language" ma:default="English" ma:description="" ma:hidden="true" ma:internalName="IMF_C0_Language" ma:readOnly="false">
      <xsd:simpleType>
        <xsd:restriction base="dms:Choice">
          <xsd:enumeration value="English"/>
          <xsd:enumeration value="French"/>
          <xsd:enumeration value="German"/>
        </xsd:restriction>
      </xsd:simpleType>
    </xsd:element>
    <xsd:element name="TaxKeywordTaxHTField" ma:index="24" nillable="true" ma:taxonomy="true" ma:internalName="TaxKeywordTaxHTField" ma:taxonomyFieldName="TaxKeyword" ma:displayName="Enterprise Keywords" ma:readOnly="false" ma:fieldId="{23f27201-bee3-471e-b2e7-b64fd8b7ca38}" ma:taxonomyMulti="true" ma:sspId="8358dc2d-5dac-4cc2-8ed1-5c2041965753" ma:termSetId="00000000-0000-0000-0000-000000000000" ma:anchorId="00000000-0000-0000-0000-000000000000" ma:open="true" ma:isKeyword="true">
      <xsd:complexType>
        <xsd:sequence>
          <xsd:element ref="pc:Terms" minOccurs="0" maxOccurs="1"/>
        </xsd:sequence>
      </xsd:complexType>
    </xsd:element>
    <xsd:element name="IMF_C1_Year" ma:index="32" nillable="true" ma:displayName="Original year of publication" ma:description="Year value" ma:internalName="IMF_C1_Year" ma:readOnly="false">
      <xsd:simpleType>
        <xsd:restriction base="dms:Number">
          <xsd:maxInclusive value="2200"/>
          <xsd:minInclusive value="1900"/>
        </xsd:restriction>
      </xsd:simpleType>
    </xsd:element>
    <xsd:element name="TaxCatchAll" ma:index="34" nillable="true" ma:displayName="Taxonomy Catch All Column" ma:hidden="true" ma:list="{6e88f220-0ca6-4b34-aee9-22783660dce8}" ma:internalName="TaxCatchAll" ma:showField="CatchAllData" ma:web="148bbb33-1915-4af0-b92f-715679ea8d74">
      <xsd:complexType>
        <xsd:complexContent>
          <xsd:extension base="dms:MultiChoiceLookup">
            <xsd:sequence>
              <xsd:element name="Value" type="dms:Lookup" maxOccurs="unbounded" minOccurs="0" nillable="true"/>
            </xsd:sequence>
          </xsd:extension>
        </xsd:complexContent>
      </xsd:complexType>
    </xsd:element>
    <xsd:element name="TaxCatchAllLabel" ma:index="35" nillable="true" ma:displayName="Taxonomy Catch All Column1" ma:hidden="true" ma:list="{6e88f220-0ca6-4b34-aee9-22783660dce8}" ma:internalName="TaxCatchAllLabel" ma:readOnly="true" ma:showField="CatchAllDataLabel" ma:web="148bbb33-1915-4af0-b92f-715679ea8d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20140C3-6DF4-409B-A1F7-429D32417DCA" elementFormDefault="qualified">
    <xsd:import namespace="http://schemas.microsoft.com/office/2006/documentManagement/types"/>
    <xsd:import namespace="http://schemas.microsoft.com/office/infopath/2007/PartnerControls"/>
    <xsd:element name="IMF_C0_TaxonomyTaxHTField0" ma:index="15" ma:taxonomy="true" ma:internalName="IMF_C0_TaxonomyTaxHTField0" ma:taxonomyFieldName="IMF_C0_Taxonomy" ma:displayName="Taxonomy" ma:readOnly="false" ma:fieldId="{cf456d8d-8c00-4f58-9eea-3acf158a8d25}" ma:sspId="8358dc2d-5dac-4cc2-8ed1-5c2041965753" ma:termSetId="4b10b631-c2b5-4fc7-abfe-3cafbec3fca2" ma:anchorId="00000000-0000-0000-0000-000000000000" ma:open="false" ma:isKeyword="false">
      <xsd:complexType>
        <xsd:sequence>
          <xsd:element ref="pc:Terms" minOccurs="0" maxOccurs="1"/>
        </xsd:sequence>
      </xsd:complexType>
    </xsd:element>
    <xsd:element name="IMF_C0_SourceTaxHTField0" ma:index="20" ma:taxonomy="true" ma:internalName="IMF_C0_SourceTaxHTField0" ma:taxonomyFieldName="IMF_C0_Source" ma:displayName="Source" ma:readOnly="false" ma:default="1;#EASA|f2fd8376-381c-4ede-a9cd-0a84d06f4d45" ma:fieldId="{eb94dad3-d236-47b0-8922-8fe392b9072c}" ma:sspId="8358dc2d-5dac-4cc2-8ed1-5c2041965753" ma:termSetId="c85d0ee6-6f1d-4fee-ac6f-42b79544e648" ma:anchorId="00000000-0000-0000-0000-000000000000" ma:open="false" ma:isKeyword="false">
      <xsd:complexType>
        <xsd:sequence>
          <xsd:element ref="pc:Terms" minOccurs="0" maxOccurs="1"/>
        </xsd:sequence>
      </xsd:complexType>
    </xsd:element>
    <xsd:element name="IMF_C48_ExternalPCMAllocated" ma:index="49" nillable="true" ma:displayName="External PCM allocated" ma:description="" ma:internalName="IMF_C48_ExternalPCMAllocated">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E10281A-CD3A-4F0C-9B7D-A2009929208B" elementFormDefault="qualified">
    <xsd:import namespace="http://schemas.microsoft.com/office/2006/documentManagement/types"/>
    <xsd:import namespace="http://schemas.microsoft.com/office/infopath/2007/PartnerControls"/>
    <xsd:element name="IMF_RC_RefDocumentGuid" ma:index="26" nillable="true" ma:displayName="RefGuid" ma:description="" ma:hidden="true" ma:internalName="IMF_RC_RefDocumentGuid">
      <xsd:simpleType>
        <xsd:restriction base="dms:Text"/>
      </xsd:simpleType>
    </xsd:element>
    <xsd:element name="IMF_RC_RefDocumentId" ma:index="27" nillable="true" ma:displayName="RefId" ma:description="" ma:hidden="true" ma:internalName="IMF_RC_RefDocumentId">
      <xsd:simpleType>
        <xsd:restriction base="dms:Text"/>
      </xsd:simpleType>
    </xsd:element>
    <xsd:element name="IMF_RC_RefDocumentVersion" ma:index="28" nillable="true" ma:displayName="RefVer" ma:description="" ma:hidden="true" ma:internalName="IMF_RC_RefDocumentVersion">
      <xsd:simpleType>
        <xsd:restriction base="dms:Text"/>
      </xsd:simpleType>
    </xsd:element>
    <xsd:element name="IMF_RC_RefDocumentLib" ma:index="29" nillable="true" ma:displayName="RefLib" ma:description="" ma:hidden="true" ma:internalName="IMF_RC_RefDocumentLib">
      <xsd:simpleType>
        <xsd:restriction base="dms:Text"/>
      </xsd:simpleType>
    </xsd:element>
    <xsd:element name="IMF_RC_RefDocumentSet" ma:index="30" nillable="true" ma:displayName="RefDs" ma:description="" ma:hidden="true" ma:internalName="IMF_RC_RefDocumentSet">
      <xsd:simpleType>
        <xsd:restriction base="dms:Text"/>
      </xsd:simpleType>
    </xsd:element>
    <xsd:element name="IMF_RC_RefDocumentInfo" ma:index="31" nillable="true" ma:displayName="RefInfo" ma:description="" ma:hidden="true" ma:internalName="IMF_RC_RefDocumentInfo"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5da23b-e46b-4843-8f83-f245f0ed681b" elementFormDefault="qualified">
    <xsd:import namespace="http://schemas.microsoft.com/office/2006/documentManagement/types"/>
    <xsd:import namespace="http://schemas.microsoft.com/office/infopath/2007/PartnerControls"/>
    <xsd:element name="IMF_C48_ADNumberTaxHTField0" ma:index="33" nillable="true" ma:taxonomy="true" ma:internalName="IMF_C48_ADNumberTaxHTField0" ma:taxonomyFieldName="IMF_C48_ADNumber" ma:displayName="AD Number" ma:fieldId="{80acaeba-8f96-4a28-9c2a-4f79657e0807}" ma:sspId="8358dc2d-5dac-4cc2-8ed1-5c2041965753" ma:termSetId="fcf33b3f-5c4b-4e60-8cdb-776b46c774a7" ma:anchorId="00000000-0000-0000-0000-000000000000" ma:open="true" ma:isKeyword="false">
      <xsd:complexType>
        <xsd:sequence>
          <xsd:element ref="pc:Terms" minOccurs="0" maxOccurs="1"/>
        </xsd:sequence>
      </xsd:complexType>
    </xsd:element>
    <xsd:element name="IMF_C48_RelatedADNumberTaxHTField0" ma:index="37" nillable="true" ma:taxonomy="true" ma:internalName="IMF_C48_RelatedADNumberTaxHTField0" ma:taxonomyFieldName="IMF_C48_RelatedADNumber" ma:displayName="Related AD Number" ma:fieldId="{407d9e73-3be2-4d77-9d89-6a74d7ef764a}" ma:taxonomyMulti="true" ma:sspId="8358dc2d-5dac-4cc2-8ed1-5c2041965753" ma:termSetId="fcf33b3f-5c4b-4e60-8cdb-776b46c774a7" ma:anchorId="00000000-0000-0000-0000-000000000000" ma:open="true" ma:isKeyword="false">
      <xsd:complexType>
        <xsd:sequence>
          <xsd:element ref="pc:Terms" minOccurs="0" maxOccurs="1"/>
        </xsd:sequence>
      </xsd:complexType>
    </xsd:element>
    <xsd:element name="IMF_C48_ApprovalHolderTypeDesignationTaxHTField0" ma:index="39" nillable="true" ma:taxonomy="true" ma:internalName="IMF_C48_ApprovalHolderTypeDesignationTaxHTField0" ma:taxonomyFieldName="IMF_C48_ApprovalHolderTypeDesignation" ma:displayName="Approval holder" ma:fieldId="{c4f1c8c4-729b-497d-9b7a-c39ca2941e8f}" ma:taxonomyMulti="true" ma:sspId="8358dc2d-5dac-4cc2-8ed1-5c2041965753" ma:termSetId="c5348346-df29-4b1e-b77a-43f13868ffa1" ma:anchorId="00000000-0000-0000-0000-000000000000" ma:open="true" ma:isKeyword="false">
      <xsd:complexType>
        <xsd:sequence>
          <xsd:element ref="pc:Terms" minOccurs="0" maxOccurs="1"/>
        </xsd:sequence>
      </xsd:complexType>
    </xsd:element>
    <xsd:element name="IMF_C48_TypeDesignationTaxHTField0" ma:index="41" nillable="true" ma:taxonomy="true" ma:internalName="IMF_C48_TypeDesignationTaxHTField0" ma:taxonomyFieldName="IMF_C48_TypeDesignation" ma:displayName="Type designation" ma:fieldId="{9bbe816e-a9d3-4286-88fa-6d187e51027a}" ma:taxonomyMulti="true" ma:sspId="8358dc2d-5dac-4cc2-8ed1-5c2041965753" ma:termSetId="0a97dde4-3c29-445c-b052-34759a4e0475" ma:anchorId="00000000-0000-0000-0000-000000000000" ma:open="true" ma:isKeyword="false">
      <xsd:complexType>
        <xsd:sequence>
          <xsd:element ref="pc:Terms" minOccurs="0" maxOccurs="1"/>
        </xsd:sequence>
      </xsd:complexType>
    </xsd:element>
    <xsd:element name="IMF_C48_DocumentStatusTaxHTField0" ma:index="43" nillable="true" ma:taxonomy="true" ma:internalName="IMF_C48_DocumentStatusTaxHTField0" ma:taxonomyFieldName="IMF_C48_DocumentStatus" ma:displayName="Document status" ma:fieldId="{857e66aa-9d92-49a1-8c34-99e484897043}" ma:sspId="8358dc2d-5dac-4cc2-8ed1-5c2041965753" ma:termSetId="96c2b0f4-ec3f-44a6-b27a-f7cc014b9299" ma:anchorId="00000000-0000-0000-0000-000000000000" ma:open="true" ma:isKeyword="false">
      <xsd:complexType>
        <xsd:sequence>
          <xsd:element ref="pc:Terms" minOccurs="0" maxOccurs="1"/>
        </xsd:sequence>
      </xsd:complexType>
    </xsd:element>
    <xsd:element name="IMF_C48_ADTaskReferenceTaxHTField0" ma:index="45" nillable="true" ma:taxonomy="true" ma:internalName="IMF_C48_ADTaskReferenceTaxHTField0" ma:taxonomyFieldName="IMF_C48_ADTaskReference" ma:displayName="AD folder reference" ma:fieldId="{5f0bc9cd-e46a-4b3e-b539-c84fb287f9dd}" ma:sspId="8358dc2d-5dac-4cc2-8ed1-5c2041965753" ma:termSetId="a673015e-e156-4344-a428-04ffab4dcd8f" ma:anchorId="00000000-0000-0000-0000-000000000000" ma:open="true" ma:isKeyword="false">
      <xsd:complexType>
        <xsd:sequence>
          <xsd:element ref="pc:Terms" minOccurs="0" maxOccurs="1"/>
        </xsd:sequence>
      </xsd:complexType>
    </xsd:element>
    <xsd:element name="IMF_C48_PCMAllocatedUser" ma:index="48" nillable="true" ma:displayName="PCM Allocated" ma:default="" ma:description="" ma:list="UserInfo" ma:internalName="IMF_C48_PCMAllocatedUs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71af0ce-fdf2-406e-963f-f4fbd295cbb5" elementFormDefault="qualified">
    <xsd:import namespace="http://schemas.microsoft.com/office/2006/documentManagement/types"/>
    <xsd:import namespace="http://schemas.microsoft.com/office/infopath/2007/PartnerControls"/>
    <xsd:element name="IMF_C15_Month" ma:index="47" nillable="true" ma:displayName="Month" ma:default="" ma:description="" ma:internalName="IMF_C15_Month">
      <xsd:simpleType>
        <xsd:restriction base="dms:Choice">
          <xsd:enumeration value="01 - January"/>
          <xsd:enumeration value="02 - February"/>
          <xsd:enumeration value="03 - March"/>
          <xsd:enumeration value="04 - April"/>
          <xsd:enumeration value="05 - May"/>
          <xsd:enumeration value="06 - June"/>
          <xsd:enumeration value="07 - July"/>
          <xsd:enumeration value="08 - August"/>
          <xsd:enumeration value="09 - September"/>
          <xsd:enumeration value="10 - October"/>
          <xsd:enumeration value="11 - November"/>
          <xsd:enumeration value="12 - Decemb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Receiver>
    <Name>CopyVersionInformation ItemAdded</Name>
    <Synchronization>Synchronous</Synchronization>
    <Type>10001</Type>
    <SequenceNumber>40100</SequenceNumber>
    <Url/>
    <Assembly>EASA.BA.IMF.RC.Core.Application, Version=1.0.0.0, Culture=neutral, PublicKeyToken=a01c64e5cd1f2deb</Assembly>
    <Class>EASA.BA.IMF.RC.Core.Application.EventReceivers.CopyVersionInformation</Class>
    <Data/>
    <Filter/>
  </Receiver>
  <Receiver>
    <Name>CopyVersionInformation ItemUpdated</Name>
    <Synchronization>Synchronous</Synchronization>
    <Type>10002</Type>
    <SequenceNumber>40100</SequenceNumber>
    <Url/>
    <Assembly>EASA.BA.IMF.RC.Core.Application, Version=1.0.0.0, Culture=neutral, PublicKeyToken=a01c64e5cd1f2deb</Assembly>
    <Class>EASA.BA.IMF.RC.Core.Application.EventReceivers.CopyVersionInformation</Class>
    <Data/>
    <Filter/>
  </Receiver>
  <Receiver>
    <Name>CopyVersionInformation ItemCheckedIn</Name>
    <Synchronization>Synchronous</Synchronization>
    <Type>10004</Type>
    <SequenceNumber>40100</SequenceNumber>
    <Url/>
    <Assembly>EASA.BA.IMF.RC.Core.Application, Version=1.0.0.0, Culture=neutral, PublicKeyToken=a01c64e5cd1f2deb</Assembly>
    <Class>EASA.BA.IMF.RC.Core.Application.EventReceivers.CopyVersionInformation</Class>
    <Data/>
    <Filter/>
  </Receiver>
  <Receiver>
    <Name>CopyToRecordsCenter ItemUpdated</Name>
    <Synchronization>Asynchronous</Synchronization>
    <Type>10002</Type>
    <SequenceNumber>40110</SequenceNumber>
    <Url/>
    <Assembly>EASA.BA.IMF.RC.Core.Application, Version=1.0.0.0, Culture=neutral, PublicKeyToken=a01c64e5cd1f2deb</Assembly>
    <Class>EASA.BA.IMF.RC.Core.Application.EventReceivers.CopyToRecordsCenter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IMF_C0_PublicationStatus xmlns="391a2f22-9f1b-4edd-a10b-257ace2d067d">EASA internal</IMF_C0_PublicationStatus>
    <IMF_C0_SourceTaxHTField0 xmlns="720140C3-6DF4-409B-A1F7-429D32417DCA">
      <Terms xmlns="http://schemas.microsoft.com/office/infopath/2007/PartnerControls">
        <TermInfo xmlns="http://schemas.microsoft.com/office/infopath/2007/PartnerControls">
          <TermName xmlns="http://schemas.microsoft.com/office/infopath/2007/PartnerControls">EASA</TermName>
          <TermId xmlns="http://schemas.microsoft.com/office/infopath/2007/PartnerControls">f2fd8376-381c-4ede-a9cd-0a84d06f4d45</TermId>
        </TermInfo>
      </Terms>
    </IMF_C0_SourceTaxHTField0>
    <IMF_RC_RefDocumentGuid xmlns="6E10281A-CD3A-4F0C-9B7D-A2009929208B">f53cc739-5604-4bf9-9d91-60dfe6f951ed</IMF_RC_RefDocumentGuid>
    <IMF_C0_Distribution xmlns="391a2f22-9f1b-4edd-a10b-257ace2d067d">EASA</IMF_C0_Distribution>
    <IMF_C0_Description xmlns="391a2f22-9f1b-4edd-a10b-257ace2d067d">Wings – RIB 1 corner fitting and Upper / Lower Wing Skin Cover Edge Glow Sealant – Inspection / Modification</IMF_C0_Description>
    <IMF_C0_TaxonomyTaxHTField0 xmlns="720140C3-6DF4-409B-A1F7-429D32417DCA">
      <Terms xmlns="http://schemas.microsoft.com/office/infopath/2007/PartnerControls">
        <TermInfo xmlns="http://schemas.microsoft.com/office/infopath/2007/PartnerControls">
          <TermName xmlns="http://schemas.microsoft.com/office/infopath/2007/PartnerControls">Continued airworthiness and operational suitability</TermName>
          <TermId xmlns="http://schemas.microsoft.com/office/infopath/2007/PartnerControls">86397fc5-ff6b-44fd-85d1-d2d8673a1d20</TermId>
        </TermInfo>
      </Terms>
    </IMF_C0_TaxonomyTaxHTField0>
    <IMF_RC_RefDocumentId xmlns="6E10281A-CD3A-4F0C-9B7D-A2009929208B">EASAIMS-6-1152</IMF_RC_RefDocumentId>
    <IMF_C0_Archived xmlns="391a2f22-9f1b-4edd-a10b-257ace2d067d">false</IMF_C0_Archived>
    <IMF_C0_Contributor xmlns="391a2f22-9f1b-4edd-a10b-257ace2d067d">
      <UserInfo>
        <DisplayName/>
        <AccountId xsi:nil="true"/>
        <AccountType/>
      </UserInfo>
    </IMF_C0_Contributor>
    <_dlc_DocId xmlns="391a2f22-9f1b-4edd-a10b-257ace2d067d">EASACAP-48197740-22245</_dlc_DocId>
    <TaxCatchAll xmlns="391a2f22-9f1b-4edd-a10b-257ace2d067d">
      <Value>4912</Value>
      <Value>6352</Value>
      <Value>249</Value>
      <Value>52</Value>
      <Value>311</Value>
      <Value>2</Value>
      <Value>1</Value>
    </TaxCatchAll>
    <IMF_C0_Language xmlns="391a2f22-9f1b-4edd-a10b-257ace2d067d">English</IMF_C0_Language>
    <IMF_RC_RefDocumentVersion xmlns="6E10281A-CD3A-4F0C-9B7D-A2009929208B">3.0</IMF_RC_RefDocumentVersion>
    <IMF_RC_RefDocumentSet xmlns="6E10281A-CD3A-4F0C-9B7D-A2009929208B" xsi:nil="true"/>
    <TaxKeywordTaxHTField xmlns="391a2f22-9f1b-4edd-a10b-257ace2d067d">
      <Terms xmlns="http://schemas.microsoft.com/office/infopath/2007/PartnerControls"/>
    </TaxKeywordTaxHTField>
    <IMF_C0_Owner xmlns="391a2f22-9f1b-4edd-a10b-257ace2d067d">
      <UserInfo>
        <DisplayName/>
        <AccountId xsi:nil="true"/>
        <AccountType/>
      </UserInfo>
    </IMF_C0_Owner>
    <IMF_C0_OriginatedTimestamp xmlns="391a2f22-9f1b-4edd-a10b-257ace2d067d">2024-06-27T11:57:00+00:00</IMF_C0_OriginatedTimestamp>
    <IMF_RC_RefDocumentLib xmlns="6E10281A-CD3A-4F0C-9B7D-A2009929208B">IMS Qdocs publication</IMF_RC_RefDocumentLib>
    <_dlc_DocIdUrl xmlns="391a2f22-9f1b-4edd-a10b-257ace2d067d">
      <Url>https://docs.easa.europa.eu/case/cap/_layouts/15/DocIdRedir.aspx?ID=EASACAP-48197740-22245</Url>
      <Description>EASACAP-48197740-22245</Description>
    </_dlc_DocIdUrl>
    <IMF_RC_RefDocumentInfo xmlns="6E10281A-CD3A-4F0C-9B7D-A2009929208B">{"Web":{"Path":"/","Title":"Integrated Management System","Description":""}}</IMF_RC_RefDocumentInfo>
    <IMF_C48_ADTaskReferenceTaxHTField0 xmlns="475da23b-e46b-4843-8f83-f245f0ed681b">
      <Terms xmlns="http://schemas.microsoft.com/office/infopath/2007/PartnerControls"/>
    </IMF_C48_ADTaskReferenceTaxHTField0>
    <IMF_C15_Month xmlns="171af0ce-fdf2-406e-963f-f4fbd295cbb5">08 - August</IMF_C15_Month>
    <IMF_C48_ADNumberTaxHTField0 xmlns="475da23b-e46b-4843-8f83-f245f0ed681b">
      <Terms xmlns="http://schemas.microsoft.com/office/infopath/2007/PartnerControls">
        <TermInfo xmlns="http://schemas.microsoft.com/office/infopath/2007/PartnerControls">
          <TermName xmlns="http://schemas.microsoft.com/office/infopath/2007/PartnerControls">2024-0155</TermName>
          <TermId xmlns="http://schemas.microsoft.com/office/infopath/2007/PartnerControls">e7967293-b30e-4952-adc8-dc1f4f80b56a</TermId>
        </TermInfo>
      </Terms>
    </IMF_C48_ADNumberTaxHTField0>
    <IMF_C48_ApprovalHolderTypeDesignationTaxHTField0 xmlns="475da23b-e46b-4843-8f83-f245f0ed681b">
      <Terms xmlns="http://schemas.microsoft.com/office/infopath/2007/PartnerControls">
        <TermInfo xmlns="http://schemas.microsoft.com/office/infopath/2007/PartnerControls">
          <TermName xmlns="http://schemas.microsoft.com/office/infopath/2007/PartnerControls">AIRBUS S.A.S.</TermName>
          <TermId xmlns="http://schemas.microsoft.com/office/infopath/2007/PartnerControls">52f69f82-0058-4533-83a8-5e7c6550b842</TermId>
        </TermInfo>
      </Terms>
    </IMF_C48_ApprovalHolderTypeDesignationTaxHTField0>
    <IMF_C48_ExternalPCMAllocated xmlns="720140C3-6DF4-409B-A1F7-429D32417DCA" xsi:nil="true"/>
    <IMF_C1_Year xmlns="391a2f22-9f1b-4edd-a10b-257ace2d067d">2024</IMF_C1_Year>
    <IMF_C48_RelatedADNumberTaxHTField0 xmlns="475da23b-e46b-4843-8f83-f245f0ed681b">
      <Terms xmlns="http://schemas.microsoft.com/office/infopath/2007/PartnerControls">
        <TermInfo xmlns="http://schemas.microsoft.com/office/infopath/2007/PartnerControls">
          <TermName xmlns="http://schemas.microsoft.com/office/infopath/2007/PartnerControls">2022-0250</TermName>
          <TermId xmlns="http://schemas.microsoft.com/office/infopath/2007/PartnerControls">80fedaca-e30d-443c-bf7a-b2f2bf0d57f5</TermId>
        </TermInfo>
      </Terms>
    </IMF_C48_RelatedADNumberTaxHTField0>
    <IMF_C48_TypeDesignationTaxHTField0 xmlns="475da23b-e46b-4843-8f83-f245f0ed681b">
      <Terms xmlns="http://schemas.microsoft.com/office/infopath/2007/PartnerControls">
        <TermInfo xmlns="http://schemas.microsoft.com/office/infopath/2007/PartnerControls">
          <TermName xmlns="http://schemas.microsoft.com/office/infopath/2007/PartnerControls">A350</TermName>
          <TermId xmlns="http://schemas.microsoft.com/office/infopath/2007/PartnerControls">93fc40e8-1f65-436c-a3d6-942b23359e24</TermId>
        </TermInfo>
      </Terms>
    </IMF_C48_TypeDesignationTaxHTField0>
    <IMF_C48_DocumentStatusTaxHTField0 xmlns="475da23b-e46b-4843-8f83-f245f0ed681b">
      <Terms xmlns="http://schemas.microsoft.com/office/infopath/2007/PartnerControls">
        <TermInfo xmlns="http://schemas.microsoft.com/office/infopath/2007/PartnerControls">
          <TermName xmlns="http://schemas.microsoft.com/office/infopath/2007/PartnerControls">AD Supersedure</TermName>
          <TermId xmlns="http://schemas.microsoft.com/office/infopath/2007/PartnerControls">76641d11-a569-4e8b-a664-366e4b7de416</TermId>
        </TermInfo>
      </Terms>
    </IMF_C48_DocumentStatusTaxHTField0>
    <IMF_C48_PCMAllocatedUser xmlns="475da23b-e46b-4843-8f83-f245f0ed681b">
      <UserInfo>
        <DisplayName>i:0#.w|easa\beninen</DisplayName>
        <AccountId>92</AccountId>
        <AccountType/>
      </UserInfo>
    </IMF_C48_PCMAllocatedUser>
  </documentManagement>
</p:properties>
</file>

<file path=customXml/itemProps1.xml><?xml version="1.0" encoding="utf-8"?>
<ds:datastoreItem xmlns:ds="http://schemas.openxmlformats.org/officeDocument/2006/customXml" ds:itemID="{234B71D4-27B9-4DE3-9968-7B2CBBD32238}">
  <ds:schemaRefs>
    <ds:schemaRef ds:uri="Microsoft.SharePoint.Taxonomy.ContentTypeSync"/>
  </ds:schemaRefs>
</ds:datastoreItem>
</file>

<file path=customXml/itemProps2.xml><?xml version="1.0" encoding="utf-8"?>
<ds:datastoreItem xmlns:ds="http://schemas.openxmlformats.org/officeDocument/2006/customXml" ds:itemID="{46643807-CD68-45EB-8B61-36E4D1CDD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1a2f22-9f1b-4edd-a10b-257ace2d067d"/>
    <ds:schemaRef ds:uri="720140C3-6DF4-409B-A1F7-429D32417DCA"/>
    <ds:schemaRef ds:uri="6E10281A-CD3A-4F0C-9B7D-A2009929208B"/>
    <ds:schemaRef ds:uri="475da23b-e46b-4843-8f83-f245f0ed681b"/>
    <ds:schemaRef ds:uri="171af0ce-fdf2-406e-963f-f4fbd295cb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F49124-744F-468A-842E-B5B8C0C67BAC}">
  <ds:schemaRefs>
    <ds:schemaRef ds:uri="http://schemas.microsoft.com/sharepoint/events"/>
  </ds:schemaRefs>
</ds:datastoreItem>
</file>

<file path=customXml/itemProps4.xml><?xml version="1.0" encoding="utf-8"?>
<ds:datastoreItem xmlns:ds="http://schemas.openxmlformats.org/officeDocument/2006/customXml" ds:itemID="{0A2C23A3-EDA7-4B4D-ADB5-3601D8988DFB}">
  <ds:schemaRefs>
    <ds:schemaRef ds:uri="http://schemas.microsoft.com/sharepoint/v3/contenttype/forms"/>
  </ds:schemaRefs>
</ds:datastoreItem>
</file>

<file path=customXml/itemProps5.xml><?xml version="1.0" encoding="utf-8"?>
<ds:datastoreItem xmlns:ds="http://schemas.openxmlformats.org/officeDocument/2006/customXml" ds:itemID="{B38F77F5-D393-4C29-BB94-9E31F54E4BEC}">
  <ds:schemaRefs>
    <ds:schemaRef ds:uri="http://schemas.microsoft.com/office/2006/metadata/properties"/>
    <ds:schemaRef ds:uri="http://schemas.microsoft.com/office/infopath/2007/PartnerControls"/>
    <ds:schemaRef ds:uri="391a2f22-9f1b-4edd-a10b-257ace2d067d"/>
    <ds:schemaRef ds:uri="720140C3-6DF4-409B-A1F7-429D32417DCA"/>
    <ds:schemaRef ds:uri="6E10281A-CD3A-4F0C-9B7D-A2009929208B"/>
    <ds:schemaRef ds:uri="475da23b-e46b-4843-8f83-f245f0ed681b"/>
    <ds:schemaRef ds:uri="171af0ce-fdf2-406e-963f-f4fbd295cbb5"/>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4</Pages>
  <Words>1247</Words>
  <Characters>7482</Characters>
  <Application>Microsoft Office Word</Application>
  <DocSecurity>0</DocSecurity>
  <Lines>62</Lines>
  <Paragraphs>17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Wings – RIB 1 corner fitting and Upper / Lower Wing Skin Cover Edge Glow Sealant – Inspection / Modification</vt:lpstr>
      <vt:lpstr>TE - Notification of a proposal to issue/cancel an airworthiness directive</vt:lpstr>
      <vt:lpstr>EASA Report Template</vt:lpstr>
    </vt:vector>
  </TitlesOfParts>
  <Company>EASA</Company>
  <LinksUpToDate>false</LinksUpToDate>
  <CharactersWithSpaces>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Wings – RIB 1 corner fitting and Upper / Lower Wing Skin Cover Edge Glow Sealant – Inspection / Modification</dc:title>
  <dc:subject/>
  <dc:creator>RHA</dc:creator>
  <cp:keywords/>
  <dc:description/>
  <cp:lastModifiedBy>STRZELCZYK Janusz Dominik</cp:lastModifiedBy>
  <cp:revision>24</cp:revision>
  <cp:lastPrinted>2024-08-13T10:20:00Z</cp:lastPrinted>
  <dcterms:created xsi:type="dcterms:W3CDTF">2024-06-14T10:07:00Z</dcterms:created>
  <dcterms:modified xsi:type="dcterms:W3CDTF">2024-08-13T12:13:00Z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erence ID">
    <vt:lpwstr>E.T004-01</vt:lpwstr>
  </property>
  <property fmtid="{D5CDD505-2E9C-101B-9397-08002B2CF9AE}" pid="3" name="ContentType">
    <vt:lpwstr>Document</vt:lpwstr>
  </property>
  <property fmtid="{D5CDD505-2E9C-101B-9397-08002B2CF9AE}" pid="4" name="Creation Date">
    <vt:lpwstr>2009-02-11T11:30:00Z</vt:lpwstr>
  </property>
  <property fmtid="{D5CDD505-2E9C-101B-9397-08002B2CF9AE}" pid="5" name="Process Code">
    <vt:lpwstr>Document Management</vt:lpwstr>
  </property>
  <property fmtid="{D5CDD505-2E9C-101B-9397-08002B2CF9AE}" pid="6" name="Subject">
    <vt:lpwstr/>
  </property>
  <property fmtid="{D5CDD505-2E9C-101B-9397-08002B2CF9AE}" pid="7" name="Keywords">
    <vt:lpwstr/>
  </property>
  <property fmtid="{D5CDD505-2E9C-101B-9397-08002B2CF9AE}" pid="8" name="_Author">
    <vt:lpwstr>RHA</vt:lpwstr>
  </property>
  <property fmtid="{D5CDD505-2E9C-101B-9397-08002B2CF9AE}" pid="9" name="_Category">
    <vt:lpwstr/>
  </property>
  <property fmtid="{D5CDD505-2E9C-101B-9397-08002B2CF9AE}" pid="10" name="Categories">
    <vt:lpwstr/>
  </property>
  <property fmtid="{D5CDD505-2E9C-101B-9397-08002B2CF9AE}" pid="11" name="Approval Level">
    <vt:lpwstr/>
  </property>
  <property fmtid="{D5CDD505-2E9C-101B-9397-08002B2CF9AE}" pid="12" name="_Comments">
    <vt:lpwstr/>
  </property>
  <property fmtid="{D5CDD505-2E9C-101B-9397-08002B2CF9AE}" pid="13" name="Assigned To">
    <vt:lpwstr/>
  </property>
  <property fmtid="{D5CDD505-2E9C-101B-9397-08002B2CF9AE}" pid="14" name="Category">
    <vt:lpwstr>28</vt:lpwstr>
  </property>
  <property fmtid="{D5CDD505-2E9C-101B-9397-08002B2CF9AE}" pid="15" name="TaxKeyword">
    <vt:lpwstr/>
  </property>
  <property fmtid="{D5CDD505-2E9C-101B-9397-08002B2CF9AE}" pid="16" name="IMF_C0_Taxonomy">
    <vt:lpwstr>2;#Continued airworthiness and operational suitability|86397fc5-ff6b-44fd-85d1-d2d8673a1d20</vt:lpwstr>
  </property>
  <property fmtid="{D5CDD505-2E9C-101B-9397-08002B2CF9AE}" pid="17" name="IMSAcronym">
    <vt:lpwstr>33;#CAP|ef3bbc66-e4e7-4796-ac30-b924abe0a509</vt:lpwstr>
  </property>
  <property fmtid="{D5CDD505-2E9C-101B-9397-08002B2CF9AE}" pid="18" name="ContentTypeId">
    <vt:lpwstr>0x010100A14FE9BE6CE84F1BB23C774EC08C4AEA2D0A00EA4CCBF2C56B9B4B9F846787DBF828DC</vt:lpwstr>
  </property>
  <property fmtid="{D5CDD505-2E9C-101B-9397-08002B2CF9AE}" pid="19" name="IMF_C0_Source">
    <vt:lpwstr>1;#EASA|f2fd8376-381c-4ede-a9cd-0a84d06f4d45</vt:lpwstr>
  </property>
  <property fmtid="{D5CDD505-2E9C-101B-9397-08002B2CF9AE}" pid="20" name="_dlc_DocIdItemGuid">
    <vt:lpwstr>32683c31-9e3f-4d0b-856b-804fb39184b2</vt:lpwstr>
  </property>
  <property fmtid="{D5CDD505-2E9C-101B-9397-08002B2CF9AE}" pid="21" name="IMSProcessTaxonomy">
    <vt:lpwstr>159;#Continuing airworthiness of type design (CAP)|a8f629e5-648c-4c64-8e0a-c1fe27ebc4e2</vt:lpwstr>
  </property>
  <property fmtid="{D5CDD505-2E9C-101B-9397-08002B2CF9AE}" pid="22" name="Order">
    <vt:r8>125100</vt:r8>
  </property>
  <property fmtid="{D5CDD505-2E9C-101B-9397-08002B2CF9AE}" pid="23" name="xd_ProgID">
    <vt:lpwstr/>
  </property>
  <property fmtid="{D5CDD505-2E9C-101B-9397-08002B2CF9AE}" pid="24" name="TemplateUrl">
    <vt:lpwstr/>
  </property>
  <property fmtid="{D5CDD505-2E9C-101B-9397-08002B2CF9AE}" pid="25" name="_CopySource">
    <vt:lpwstr>http://imf.easa.local/case/IMS/IMSQdocsdesign/TE.CAP.00110.docx</vt:lpwstr>
  </property>
  <property fmtid="{D5CDD505-2E9C-101B-9397-08002B2CF9AE}" pid="26" name="IMF_C48_DocumentTypeTaxHTField0">
    <vt:lpwstr/>
  </property>
  <property fmtid="{D5CDD505-2E9C-101B-9397-08002B2CF9AE}" pid="27" name="IMF_C48_ToolPubStatTaxHTField0">
    <vt:lpwstr/>
  </property>
  <property fmtid="{D5CDD505-2E9C-101B-9397-08002B2CF9AE}" pid="28" name="IMF_C48_SIBTaskReference">
    <vt:lpwstr/>
  </property>
  <property fmtid="{D5CDD505-2E9C-101B-9397-08002B2CF9AE}" pid="29" name="IMF_C48_TypeDesignation">
    <vt:lpwstr>249;#A350|93fc40e8-1f65-436c-a3d6-942b23359e24</vt:lpwstr>
  </property>
  <property fmtid="{D5CDD505-2E9C-101B-9397-08002B2CF9AE}" pid="30" name="IMF_C48_ADTaskReference">
    <vt:lpwstr/>
  </property>
  <property fmtid="{D5CDD505-2E9C-101B-9397-08002B2CF9AE}" pid="31" name="IMF_C48_ToolPubStat">
    <vt:lpwstr/>
  </property>
  <property fmtid="{D5CDD505-2E9C-101B-9397-08002B2CF9AE}" pid="32" name="IMF_C48_TaskNumberTaxHTField0">
    <vt:lpwstr/>
  </property>
  <property fmtid="{D5CDD505-2E9C-101B-9397-08002B2CF9AE}" pid="33" name="IMF_C48_TaskNumber">
    <vt:lpwstr/>
  </property>
  <property fmtid="{D5CDD505-2E9C-101B-9397-08002B2CF9AE}" pid="34" name="IMF_C1_CountryTaxHTField0">
    <vt:lpwstr/>
  </property>
  <property fmtid="{D5CDD505-2E9C-101B-9397-08002B2CF9AE}" pid="35" name="IMF_C48_DocumentStatus">
    <vt:lpwstr>311;#AD Supersedure|76641d11-a569-4e8b-a664-366e4b7de416</vt:lpwstr>
  </property>
  <property fmtid="{D5CDD505-2E9C-101B-9397-08002B2CF9AE}" pid="36" name="IMF_C48_DocumentType">
    <vt:lpwstr/>
  </property>
  <property fmtid="{D5CDD505-2E9C-101B-9397-08002B2CF9AE}" pid="37" name="IMF_C1_Country">
    <vt:lpwstr/>
  </property>
  <property fmtid="{D5CDD505-2E9C-101B-9397-08002B2CF9AE}" pid="38" name="IMF_C48_SIBTaskReferenceTaxHTField0">
    <vt:lpwstr/>
  </property>
  <property fmtid="{D5CDD505-2E9C-101B-9397-08002B2CF9AE}" pid="39" name="IMF_C48_SubjectTaxHTField0">
    <vt:lpwstr/>
  </property>
  <property fmtid="{D5CDD505-2E9C-101B-9397-08002B2CF9AE}" pid="40" name="IMF_C48_ADNumber">
    <vt:lpwstr>6352;#2024-0155|e7967293-b30e-4952-adc8-dc1f4f80b56a</vt:lpwstr>
  </property>
  <property fmtid="{D5CDD505-2E9C-101B-9397-08002B2CF9AE}" pid="41" name="IMF_C48_RelatedADNumber">
    <vt:lpwstr>4912;#2022-0250|80fedaca-e30d-443c-bf7a-b2f2bf0d57f5</vt:lpwstr>
  </property>
  <property fmtid="{D5CDD505-2E9C-101B-9397-08002B2CF9AE}" pid="42" name="IMF_C48_ApprovalHolderTypeDesignation">
    <vt:lpwstr>52;#AIRBUS S.A.S.|52f69f82-0058-4533-83a8-5e7c6550b842</vt:lpwstr>
  </property>
  <property fmtid="{D5CDD505-2E9C-101B-9397-08002B2CF9AE}" pid="43" name="IMF_C48_PADNumberTaxHTField0">
    <vt:lpwstr/>
  </property>
  <property fmtid="{D5CDD505-2E9C-101B-9397-08002B2CF9AE}" pid="44" name="IMF_C48_Subject">
    <vt:lpwstr/>
  </property>
  <property fmtid="{D5CDD505-2E9C-101B-9397-08002B2CF9AE}" pid="45" name="IMF_C48_PADNumber">
    <vt:lpwstr/>
  </property>
</Properties>
</file>